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BC24" w14:textId="1AC2C291" w:rsidR="00CC360C" w:rsidRPr="00B342FF" w:rsidRDefault="00AC6BE2" w:rsidP="00CC360C">
      <w:pPr>
        <w:pStyle w:val="Nagwek1"/>
        <w:numPr>
          <w:ilvl w:val="0"/>
          <w:numId w:val="0"/>
        </w:numPr>
        <w:rPr>
          <w:rFonts w:eastAsiaTheme="minorHAnsi"/>
          <w:lang w:val="de-DE"/>
        </w:rPr>
      </w:pPr>
      <w:r w:rsidRPr="00B342FF">
        <w:rPr>
          <w:rFonts w:eastAsiaTheme="minorHAnsi"/>
          <w:lang w:val="de-DE"/>
        </w:rPr>
        <w:t>ANNEX No</w:t>
      </w:r>
      <w:r w:rsidR="00CC360C" w:rsidRPr="00B342FF">
        <w:rPr>
          <w:rFonts w:eastAsiaTheme="minorHAnsi"/>
          <w:lang w:val="de-DE"/>
        </w:rPr>
        <w:t xml:space="preserve"> 1</w:t>
      </w:r>
    </w:p>
    <w:p w14:paraId="29E2D343" w14:textId="2DEF5651" w:rsidR="00192FAE" w:rsidRPr="00AC6BE2" w:rsidRDefault="00AC6BE2" w:rsidP="00CC360C">
      <w:pPr>
        <w:pStyle w:val="Nagwek1"/>
        <w:numPr>
          <w:ilvl w:val="0"/>
          <w:numId w:val="0"/>
        </w:numPr>
        <w:rPr>
          <w:rFonts w:eastAsiaTheme="minorHAnsi"/>
          <w:lang w:val="de-DE"/>
        </w:rPr>
      </w:pPr>
      <w:r w:rsidRPr="00AC6BE2">
        <w:rPr>
          <w:rFonts w:eastAsiaTheme="minorHAnsi"/>
          <w:lang w:val="de-DE"/>
        </w:rPr>
        <w:t>QUESTIONNAIRE</w:t>
      </w:r>
      <w:r w:rsidR="00D819D9" w:rsidRPr="00AC6BE2">
        <w:rPr>
          <w:rFonts w:eastAsiaTheme="minorHAnsi"/>
          <w:lang w:val="de-DE"/>
        </w:rPr>
        <w:t xml:space="preserve"> – </w:t>
      </w:r>
      <w:r w:rsidRPr="00AC6BE2">
        <w:rPr>
          <w:rFonts w:eastAsiaTheme="minorHAnsi"/>
          <w:lang w:val="de-DE"/>
        </w:rPr>
        <w:t>ANNEX NO</w:t>
      </w:r>
      <w:r w:rsidR="00D819D9" w:rsidRPr="00AC6BE2">
        <w:rPr>
          <w:rFonts w:eastAsiaTheme="minorHAnsi"/>
          <w:lang w:val="de-DE"/>
        </w:rPr>
        <w:t xml:space="preserve"> 1 </w:t>
      </w:r>
      <w:r w:rsidRPr="00AC6BE2">
        <w:rPr>
          <w:rFonts w:eastAsiaTheme="minorHAnsi"/>
          <w:lang w:val="de-DE"/>
        </w:rPr>
        <w:t>TO THE CONSULTATION DOCUMENT</w:t>
      </w:r>
      <w:r w:rsidR="00D819D9" w:rsidRPr="00AC6BE2">
        <w:rPr>
          <w:rFonts w:eastAsiaTheme="minorHAnsi"/>
          <w:lang w:val="de-DE"/>
        </w:rPr>
        <w:t xml:space="preserve"> „</w:t>
      </w:r>
      <w:r w:rsidRPr="00AC6BE2">
        <w:rPr>
          <w:rFonts w:eastAsiaTheme="minorHAnsi"/>
          <w:lang w:val="de-DE"/>
        </w:rPr>
        <w:t>CHANGE OF THE METHOD OF GPW INDICES”</w:t>
      </w:r>
      <w:r w:rsidR="00D819D9" w:rsidRPr="00AC6BE2">
        <w:rPr>
          <w:rFonts w:eastAsiaTheme="minorHAnsi"/>
          <w:lang w:val="de-DE"/>
        </w:rPr>
        <w:t xml:space="preserve"> – </w:t>
      </w:r>
      <w:r w:rsidRPr="00AC6BE2">
        <w:rPr>
          <w:rFonts w:eastAsiaTheme="minorHAnsi"/>
          <w:lang w:val="de-DE"/>
        </w:rPr>
        <w:t>APRIL</w:t>
      </w:r>
      <w:r w:rsidR="00D819D9" w:rsidRPr="00AC6BE2">
        <w:rPr>
          <w:rFonts w:eastAsiaTheme="minorHAnsi"/>
          <w:lang w:val="de-DE"/>
        </w:rPr>
        <w:t xml:space="preserve"> 202</w:t>
      </w:r>
      <w:r w:rsidR="00E841A7" w:rsidRPr="00AC6BE2">
        <w:rPr>
          <w:rFonts w:eastAsiaTheme="minorHAnsi"/>
          <w:lang w:val="de-DE"/>
        </w:rPr>
        <w:t>5</w:t>
      </w:r>
    </w:p>
    <w:p w14:paraId="07A3078B" w14:textId="77777777" w:rsidR="00192FAE" w:rsidRPr="00AC6BE2" w:rsidRDefault="00192FAE" w:rsidP="00192FAE">
      <w:pPr>
        <w:rPr>
          <w:rFonts w:ascii="Verdana" w:hAnsi="Verdana"/>
          <w:sz w:val="18"/>
          <w:szCs w:val="18"/>
          <w:lang w:val="de-DE"/>
        </w:rPr>
      </w:pPr>
    </w:p>
    <w:p w14:paraId="6BBBC33D" w14:textId="68DAEA2F" w:rsidR="00AC6BE2" w:rsidRPr="00AC6BE2" w:rsidRDefault="00AC6BE2" w:rsidP="00AC6BE2">
      <w:pPr>
        <w:ind w:left="284" w:hanging="284"/>
        <w:jc w:val="both"/>
        <w:rPr>
          <w:rFonts w:ascii="Verdana" w:hAnsi="Verdana"/>
          <w:sz w:val="18"/>
          <w:szCs w:val="18"/>
          <w:lang w:val="de-DE"/>
        </w:rPr>
      </w:pPr>
      <w:r w:rsidRPr="00AC6BE2">
        <w:rPr>
          <w:rFonts w:ascii="Verdana" w:hAnsi="Verdana"/>
          <w:sz w:val="18"/>
          <w:szCs w:val="18"/>
          <w:lang w:val="de-DE"/>
        </w:rPr>
        <w:t xml:space="preserve">1. In point 5.1.20 of the </w:t>
      </w:r>
      <w:r>
        <w:rPr>
          <w:rFonts w:ascii="Verdana" w:hAnsi="Verdana"/>
          <w:sz w:val="18"/>
          <w:szCs w:val="18"/>
          <w:lang w:val="de-DE"/>
        </w:rPr>
        <w:t>Rules of the GPW Indices</w:t>
      </w:r>
      <w:r w:rsidRPr="00AC6BE2">
        <w:rPr>
          <w:rFonts w:ascii="Verdana" w:hAnsi="Verdana"/>
          <w:sz w:val="18"/>
          <w:szCs w:val="18"/>
          <w:lang w:val="de-DE"/>
        </w:rPr>
        <w:t xml:space="preserve"> concerning the principles of establishing a reserve list of companies, limiting the possibility of qualification for this list to the first 40 companies with the highest capitalization, extending the list of companies that can be entered on the aforementioned list</w:t>
      </w:r>
    </w:p>
    <w:p w14:paraId="1D3DF931" w14:textId="46DEDC8F" w:rsidR="00AC6BE2" w:rsidRPr="00AC6BE2" w:rsidRDefault="00583231" w:rsidP="00583231">
      <w:pPr>
        <w:ind w:left="284" w:firstLine="142"/>
        <w:rPr>
          <w:rFonts w:ascii="Verdana" w:hAnsi="Verdana"/>
          <w:sz w:val="18"/>
          <w:szCs w:val="18"/>
          <w:lang w:val="de-DE"/>
        </w:rPr>
      </w:pPr>
      <w:sdt>
        <w:sdtPr>
          <w:rPr>
            <w:rFonts w:ascii="Verdana" w:hAnsi="Verdana" w:cs="Segoe UI Symbol"/>
            <w:sz w:val="18"/>
            <w:szCs w:val="18"/>
            <w:lang w:val="en-US"/>
          </w:rPr>
          <w:id w:val="-1380325375"/>
          <w14:checkbox>
            <w14:checked w14:val="0"/>
            <w14:checkedState w14:val="2612" w14:font="MS Gothic"/>
            <w14:uncheckedState w14:val="2610" w14:font="MS Gothic"/>
          </w14:checkbox>
        </w:sdtPr>
        <w:sdtEnd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Pr>
          <w:rFonts w:ascii="Verdana" w:hAnsi="Verdana"/>
          <w:sz w:val="18"/>
          <w:szCs w:val="18"/>
          <w:lang w:val="de-DE"/>
        </w:rPr>
        <w:t>keep</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current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principles</w:t>
      </w:r>
      <w:proofErr w:type="spellEnd"/>
      <w:r w:rsidR="00AC6BE2" w:rsidRPr="00AC6BE2">
        <w:rPr>
          <w:rFonts w:ascii="Verdana" w:hAnsi="Verdana"/>
          <w:sz w:val="18"/>
          <w:szCs w:val="18"/>
          <w:lang w:val="de-DE"/>
        </w:rPr>
        <w:t xml:space="preserve"> and </w:t>
      </w:r>
      <w:proofErr w:type="spellStart"/>
      <w:r w:rsidR="00AC6BE2" w:rsidRPr="00AC6BE2">
        <w:rPr>
          <w:rFonts w:ascii="Verdana" w:hAnsi="Verdana"/>
          <w:sz w:val="18"/>
          <w:szCs w:val="18"/>
          <w:lang w:val="de-DE"/>
        </w:rPr>
        <w:t>leave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point</w:t>
      </w:r>
      <w:proofErr w:type="spellEnd"/>
      <w:r w:rsidR="00AC6BE2" w:rsidRPr="00AC6BE2">
        <w:rPr>
          <w:rFonts w:ascii="Verdana" w:hAnsi="Verdana"/>
          <w:sz w:val="18"/>
          <w:szCs w:val="18"/>
          <w:lang w:val="de-DE"/>
        </w:rPr>
        <w:t xml:space="preserve"> 5.1.20</w:t>
      </w:r>
      <w:r w:rsidR="001756D6">
        <w:rPr>
          <w:rFonts w:ascii="Verdana" w:hAnsi="Verdana"/>
          <w:sz w:val="18"/>
          <w:szCs w:val="18"/>
          <w:lang w:val="de-DE"/>
        </w:rPr>
        <w:t xml:space="preserve"> </w:t>
      </w:r>
      <w:proofErr w:type="spellStart"/>
      <w:r w:rsidR="001756D6">
        <w:rPr>
          <w:rFonts w:ascii="Verdana" w:hAnsi="Verdana"/>
          <w:sz w:val="18"/>
          <w:szCs w:val="18"/>
          <w:lang w:val="de-DE"/>
        </w:rPr>
        <w:t>unchanged</w:t>
      </w:r>
      <w:proofErr w:type="spellEnd"/>
    </w:p>
    <w:p w14:paraId="6D8D945B" w14:textId="6274E58A" w:rsidR="00AC6BE2" w:rsidRPr="00AC6BE2" w:rsidRDefault="00583231" w:rsidP="00AC6BE2">
      <w:pPr>
        <w:ind w:left="708" w:hanging="282"/>
        <w:rPr>
          <w:rFonts w:ascii="Verdana" w:hAnsi="Verdana"/>
          <w:sz w:val="18"/>
          <w:szCs w:val="18"/>
          <w:lang w:val="de-DE"/>
        </w:rPr>
      </w:pPr>
      <w:sdt>
        <w:sdtPr>
          <w:rPr>
            <w:rFonts w:ascii="Verdana" w:hAnsi="Verdana" w:cs="Segoe UI Symbol"/>
            <w:sz w:val="18"/>
            <w:szCs w:val="18"/>
            <w:lang w:val="en-US"/>
          </w:rPr>
          <w:id w:val="995774418"/>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extend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limit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40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45 </w:t>
      </w:r>
      <w:proofErr w:type="spellStart"/>
      <w:r w:rsidR="00AC6BE2" w:rsidRPr="00AC6BE2">
        <w:rPr>
          <w:rFonts w:ascii="Verdana" w:hAnsi="Verdana"/>
          <w:sz w:val="18"/>
          <w:szCs w:val="18"/>
          <w:lang w:val="de-DE"/>
        </w:rPr>
        <w:t>companies</w:t>
      </w:r>
      <w:proofErr w:type="spellEnd"/>
    </w:p>
    <w:p w14:paraId="6B8152CE" w14:textId="5F3376AE" w:rsidR="00AC6BE2" w:rsidRPr="00AC6BE2" w:rsidRDefault="00583231" w:rsidP="00AC6BE2">
      <w:pPr>
        <w:ind w:left="708" w:hanging="282"/>
        <w:rPr>
          <w:rFonts w:ascii="Verdana" w:hAnsi="Verdana"/>
          <w:sz w:val="18"/>
          <w:szCs w:val="18"/>
          <w:lang w:val="de-DE"/>
        </w:rPr>
      </w:pPr>
      <w:sdt>
        <w:sdtPr>
          <w:rPr>
            <w:rFonts w:ascii="Verdana" w:hAnsi="Verdana" w:cs="Segoe UI Symbol"/>
            <w:sz w:val="18"/>
            <w:szCs w:val="18"/>
            <w:lang w:val="en-US"/>
          </w:rPr>
          <w:id w:val="164906640"/>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extend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limit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40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50 </w:t>
      </w:r>
      <w:proofErr w:type="spellStart"/>
      <w:r w:rsidR="00AC6BE2" w:rsidRPr="00AC6BE2">
        <w:rPr>
          <w:rFonts w:ascii="Verdana" w:hAnsi="Verdana"/>
          <w:sz w:val="18"/>
          <w:szCs w:val="18"/>
          <w:lang w:val="de-DE"/>
        </w:rPr>
        <w:t>companies</w:t>
      </w:r>
      <w:proofErr w:type="spellEnd"/>
    </w:p>
    <w:p w14:paraId="4D235497" w14:textId="7487B8B5" w:rsidR="009E199B" w:rsidRPr="00AC6BE2" w:rsidRDefault="00583231" w:rsidP="00AC6BE2">
      <w:pPr>
        <w:ind w:left="708" w:hanging="282"/>
        <w:rPr>
          <w:rFonts w:ascii="Verdana" w:hAnsi="Verdana"/>
          <w:sz w:val="18"/>
          <w:szCs w:val="18"/>
          <w:lang w:val="de-DE"/>
        </w:rPr>
      </w:pPr>
      <w:sdt>
        <w:sdtPr>
          <w:rPr>
            <w:rFonts w:ascii="Verdana" w:hAnsi="Verdana" w:cs="Segoe UI Symbol"/>
            <w:sz w:val="18"/>
            <w:szCs w:val="18"/>
            <w:lang w:val="en-US"/>
          </w:rPr>
          <w:id w:val="-565492180"/>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other proposal (please describe in the comment field)</w:t>
      </w:r>
    </w:p>
    <w:p w14:paraId="025ECD54" w14:textId="4D719ACC" w:rsidR="009E199B" w:rsidRPr="00BB2EBB" w:rsidRDefault="00AC6BE2" w:rsidP="009E199B">
      <w:pPr>
        <w:rPr>
          <w:rFonts w:ascii="Verdana" w:hAnsi="Verdana"/>
          <w:sz w:val="18"/>
          <w:szCs w:val="18"/>
        </w:rPr>
      </w:pPr>
      <w:r>
        <w:rPr>
          <w:rFonts w:ascii="Verdana" w:hAnsi="Verdana"/>
          <w:sz w:val="18"/>
          <w:szCs w:val="18"/>
        </w:rPr>
        <w:t>Comment</w:t>
      </w:r>
    </w:p>
    <w:tbl>
      <w:tblPr>
        <w:tblStyle w:val="Tabela-Siatka"/>
        <w:tblW w:w="0" w:type="auto"/>
        <w:tblLook w:val="04A0" w:firstRow="1" w:lastRow="0" w:firstColumn="1" w:lastColumn="0" w:noHBand="0" w:noVBand="1"/>
      </w:tblPr>
      <w:tblGrid>
        <w:gridCol w:w="9062"/>
      </w:tblGrid>
      <w:tr w:rsidR="00192FAE" w:rsidRPr="00BB2EBB" w14:paraId="41C53509" w14:textId="77777777" w:rsidTr="00187BF4">
        <w:trPr>
          <w:trHeight w:val="1045"/>
        </w:trPr>
        <w:sdt>
          <w:sdtPr>
            <w:rPr>
              <w:rFonts w:ascii="Verdana" w:hAnsi="Verdana"/>
              <w:sz w:val="18"/>
              <w:szCs w:val="18"/>
            </w:rPr>
            <w:id w:val="1580787638"/>
            <w:placeholder>
              <w:docPart w:val="DefaultPlaceholder_-1854013440"/>
            </w:placeholder>
          </w:sdtPr>
          <w:sdtEndPr/>
          <w:sdtContent>
            <w:tc>
              <w:tcPr>
                <w:tcW w:w="9062" w:type="dxa"/>
              </w:tcPr>
              <w:p w14:paraId="1D7F9008" w14:textId="47AAFD5E" w:rsidR="00192FAE" w:rsidRPr="00BB2EBB" w:rsidRDefault="00AC6BE2" w:rsidP="00187BF4">
                <w:pPr>
                  <w:rPr>
                    <w:rFonts w:ascii="Verdana" w:hAnsi="Verdana"/>
                    <w:sz w:val="18"/>
                    <w:szCs w:val="18"/>
                  </w:rPr>
                </w:pPr>
                <w:proofErr w:type="spellStart"/>
                <w:r>
                  <w:rPr>
                    <w:rFonts w:ascii="Verdana" w:hAnsi="Verdana"/>
                    <w:sz w:val="18"/>
                    <w:szCs w:val="18"/>
                  </w:rPr>
                  <w:t>Click</w:t>
                </w:r>
                <w:proofErr w:type="spellEnd"/>
                <w:r>
                  <w:rPr>
                    <w:rFonts w:ascii="Verdana" w:hAnsi="Verdana"/>
                    <w:sz w:val="18"/>
                    <w:szCs w:val="18"/>
                  </w:rPr>
                  <w:t xml:space="preserve"> </w:t>
                </w:r>
                <w:proofErr w:type="spellStart"/>
                <w:r>
                  <w:rPr>
                    <w:rFonts w:ascii="Verdana" w:hAnsi="Verdana"/>
                    <w:sz w:val="18"/>
                    <w:szCs w:val="18"/>
                  </w:rPr>
                  <w:t>here</w:t>
                </w:r>
                <w:proofErr w:type="spellEnd"/>
              </w:p>
            </w:tc>
          </w:sdtContent>
        </w:sdt>
      </w:tr>
    </w:tbl>
    <w:p w14:paraId="5B8C3F5E" w14:textId="49CB50EA" w:rsidR="00A672AA" w:rsidRDefault="00A672AA">
      <w:pPr>
        <w:rPr>
          <w:rFonts w:ascii="Verdana" w:hAnsi="Verdana"/>
          <w:sz w:val="18"/>
          <w:szCs w:val="18"/>
        </w:rPr>
      </w:pPr>
    </w:p>
    <w:p w14:paraId="17EBFA7A" w14:textId="062018D4" w:rsidR="009E199B" w:rsidRDefault="009E199B">
      <w:pPr>
        <w:rPr>
          <w:rFonts w:ascii="Verdana" w:hAnsi="Verdana"/>
          <w:sz w:val="18"/>
          <w:szCs w:val="18"/>
        </w:rPr>
      </w:pPr>
    </w:p>
    <w:p w14:paraId="1E71654B" w14:textId="77777777" w:rsidR="00AC6BE2" w:rsidRPr="00AC6BE2" w:rsidRDefault="00AC6BE2" w:rsidP="00AC6BE2">
      <w:pPr>
        <w:ind w:left="426" w:hanging="284"/>
        <w:jc w:val="both"/>
        <w:rPr>
          <w:rFonts w:ascii="Verdana" w:hAnsi="Verdana"/>
          <w:sz w:val="18"/>
          <w:szCs w:val="18"/>
          <w:lang w:val="de-DE"/>
        </w:rPr>
      </w:pPr>
      <w:r w:rsidRPr="00AC6BE2">
        <w:rPr>
          <w:rFonts w:ascii="Verdana" w:hAnsi="Verdana"/>
          <w:sz w:val="18"/>
          <w:szCs w:val="18"/>
          <w:lang w:val="de-DE"/>
        </w:rPr>
        <w:t>2. Change of provisions concerning the number of companies on the reserve lists of the WIG20, mWIG40, sWIG80 and WIG30 indices</w:t>
      </w:r>
    </w:p>
    <w:p w14:paraId="7F47BDAB" w14:textId="77777777" w:rsidR="00AC6BE2" w:rsidRPr="00AC6BE2" w:rsidRDefault="00AC6BE2" w:rsidP="00AC6BE2">
      <w:pPr>
        <w:ind w:left="708"/>
        <w:rPr>
          <w:rFonts w:ascii="Verdana" w:hAnsi="Verdana"/>
          <w:sz w:val="18"/>
          <w:szCs w:val="18"/>
          <w:lang w:val="de-DE"/>
        </w:rPr>
      </w:pPr>
    </w:p>
    <w:p w14:paraId="7E4437A3" w14:textId="2BB42C69" w:rsidR="00AC6BE2" w:rsidRPr="00AC6BE2" w:rsidRDefault="00583231" w:rsidP="00AC6BE2">
      <w:pPr>
        <w:ind w:left="708" w:hanging="282"/>
        <w:jc w:val="both"/>
        <w:rPr>
          <w:rFonts w:ascii="Verdana" w:hAnsi="Verdana"/>
          <w:sz w:val="18"/>
          <w:szCs w:val="18"/>
          <w:lang w:val="de-DE"/>
        </w:rPr>
      </w:pPr>
      <w:sdt>
        <w:sdtPr>
          <w:rPr>
            <w:rFonts w:ascii="Verdana" w:hAnsi="Verdana" w:cs="Segoe UI Symbol"/>
            <w:sz w:val="18"/>
            <w:szCs w:val="18"/>
            <w:lang w:val="en-US"/>
          </w:rPr>
          <w:id w:val="214165383"/>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Pr>
          <w:rFonts w:ascii="Verdana" w:hAnsi="Verdana"/>
          <w:sz w:val="18"/>
          <w:szCs w:val="18"/>
          <w:lang w:val="de-DE"/>
        </w:rPr>
        <w:t>keep</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current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rules</w:t>
      </w:r>
      <w:proofErr w:type="spellEnd"/>
      <w:r w:rsidR="00AC6BE2" w:rsidRPr="00AC6BE2">
        <w:rPr>
          <w:rFonts w:ascii="Verdana" w:hAnsi="Verdana"/>
          <w:sz w:val="18"/>
          <w:szCs w:val="18"/>
          <w:lang w:val="de-DE"/>
        </w:rPr>
        <w:t xml:space="preserve"> and </w:t>
      </w:r>
      <w:proofErr w:type="spellStart"/>
      <w:r w:rsidR="00AC6BE2" w:rsidRPr="00AC6BE2">
        <w:rPr>
          <w:rFonts w:ascii="Verdana" w:hAnsi="Verdana"/>
          <w:sz w:val="18"/>
          <w:szCs w:val="18"/>
          <w:lang w:val="de-DE"/>
        </w:rPr>
        <w:t>leave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reserve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5 </w:t>
      </w:r>
      <w:proofErr w:type="spellStart"/>
      <w:r w:rsidR="00AC6BE2" w:rsidRPr="00AC6BE2">
        <w:rPr>
          <w:rFonts w:ascii="Verdana" w:hAnsi="Verdana"/>
          <w:sz w:val="18"/>
          <w:szCs w:val="18"/>
          <w:lang w:val="de-DE"/>
        </w:rPr>
        <w:t>companies</w:t>
      </w:r>
      <w:proofErr w:type="spellEnd"/>
      <w:r w:rsidR="00B342FF">
        <w:rPr>
          <w:rFonts w:ascii="Verdana" w:hAnsi="Verdana"/>
          <w:sz w:val="18"/>
          <w:szCs w:val="18"/>
          <w:lang w:val="de-DE"/>
        </w:rPr>
        <w:t xml:space="preserve"> </w:t>
      </w:r>
      <w:proofErr w:type="spellStart"/>
      <w:r w:rsidR="00B342FF">
        <w:rPr>
          <w:rFonts w:ascii="Verdana" w:hAnsi="Verdana"/>
          <w:sz w:val="18"/>
          <w:szCs w:val="18"/>
          <w:lang w:val="de-DE"/>
        </w:rPr>
        <w:t>for</w:t>
      </w:r>
      <w:proofErr w:type="spellEnd"/>
      <w:r w:rsidR="00B342FF">
        <w:rPr>
          <w:rFonts w:ascii="Verdana" w:hAnsi="Verdana"/>
          <w:sz w:val="18"/>
          <w:szCs w:val="18"/>
          <w:lang w:val="de-DE"/>
        </w:rPr>
        <w:t xml:space="preserve"> </w:t>
      </w:r>
      <w:proofErr w:type="spellStart"/>
      <w:r w:rsidR="00B342FF">
        <w:rPr>
          <w:rFonts w:ascii="Verdana" w:hAnsi="Verdana"/>
          <w:sz w:val="18"/>
          <w:szCs w:val="18"/>
          <w:lang w:val="de-DE"/>
        </w:rPr>
        <w:t>each</w:t>
      </w:r>
      <w:proofErr w:type="spellEnd"/>
      <w:r w:rsidR="00B342FF">
        <w:rPr>
          <w:rFonts w:ascii="Verdana" w:hAnsi="Verdana"/>
          <w:sz w:val="18"/>
          <w:szCs w:val="18"/>
          <w:lang w:val="de-DE"/>
        </w:rPr>
        <w:t xml:space="preserve"> Index </w:t>
      </w:r>
      <w:proofErr w:type="spellStart"/>
      <w:r w:rsidR="00B342FF">
        <w:rPr>
          <w:rFonts w:ascii="Verdana" w:hAnsi="Verdana"/>
          <w:sz w:val="18"/>
          <w:szCs w:val="18"/>
          <w:lang w:val="de-DE"/>
        </w:rPr>
        <w:t>unchanged</w:t>
      </w:r>
      <w:proofErr w:type="spellEnd"/>
    </w:p>
    <w:p w14:paraId="1A17656C" w14:textId="27043B46" w:rsidR="00AC6BE2" w:rsidRPr="00AC6BE2" w:rsidRDefault="00583231" w:rsidP="00AC6BE2">
      <w:pPr>
        <w:ind w:left="708" w:hanging="282"/>
        <w:jc w:val="both"/>
        <w:rPr>
          <w:rFonts w:ascii="Verdana" w:hAnsi="Verdana"/>
          <w:sz w:val="18"/>
          <w:szCs w:val="18"/>
          <w:lang w:val="de-DE"/>
        </w:rPr>
      </w:pPr>
      <w:sdt>
        <w:sdtPr>
          <w:rPr>
            <w:rFonts w:ascii="Verdana" w:hAnsi="Verdana" w:cs="Segoe UI Symbol"/>
            <w:sz w:val="18"/>
            <w:szCs w:val="18"/>
            <w:lang w:val="en-US"/>
          </w:rPr>
          <w:id w:val="1221705075"/>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change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number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companies</w:t>
      </w:r>
      <w:proofErr w:type="spellEnd"/>
      <w:r w:rsidR="00AC6BE2" w:rsidRPr="00AC6BE2">
        <w:rPr>
          <w:rFonts w:ascii="Verdana" w:hAnsi="Verdana"/>
          <w:sz w:val="18"/>
          <w:szCs w:val="18"/>
          <w:lang w:val="de-DE"/>
        </w:rPr>
        <w:t xml:space="preserve"> on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reserve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and </w:t>
      </w:r>
      <w:proofErr w:type="spellStart"/>
      <w:r w:rsidR="00AC6BE2" w:rsidRPr="00AC6BE2">
        <w:rPr>
          <w:rFonts w:ascii="Verdana" w:hAnsi="Verdana"/>
          <w:sz w:val="18"/>
          <w:szCs w:val="18"/>
          <w:lang w:val="de-DE"/>
        </w:rPr>
        <w:t>limit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10%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number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companies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participating</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each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r w:rsidR="00B342FF">
        <w:rPr>
          <w:rFonts w:ascii="Verdana" w:hAnsi="Verdana"/>
          <w:sz w:val="18"/>
          <w:szCs w:val="18"/>
          <w:lang w:val="de-DE"/>
        </w:rPr>
        <w:t>I</w:t>
      </w:r>
      <w:r w:rsidR="00AC6BE2" w:rsidRPr="00AC6BE2">
        <w:rPr>
          <w:rFonts w:ascii="Verdana" w:hAnsi="Verdana"/>
          <w:sz w:val="18"/>
          <w:szCs w:val="18"/>
          <w:lang w:val="de-DE"/>
        </w:rPr>
        <w:t xml:space="preserve">ndices, </w:t>
      </w:r>
      <w:proofErr w:type="spellStart"/>
      <w:r w:rsidR="00AC6BE2" w:rsidRPr="00AC6BE2">
        <w:rPr>
          <w:rFonts w:ascii="Verdana" w:hAnsi="Verdana"/>
          <w:sz w:val="18"/>
          <w:szCs w:val="18"/>
          <w:lang w:val="de-DE"/>
        </w:rPr>
        <w:t>while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adding</w:t>
      </w:r>
      <w:proofErr w:type="spellEnd"/>
      <w:r w:rsidR="00AC6BE2" w:rsidRPr="00AC6BE2">
        <w:rPr>
          <w:rFonts w:ascii="Verdana" w:hAnsi="Verdana"/>
          <w:sz w:val="18"/>
          <w:szCs w:val="18"/>
          <w:lang w:val="de-DE"/>
        </w:rPr>
        <w:t xml:space="preserve"> a </w:t>
      </w:r>
      <w:proofErr w:type="spellStart"/>
      <w:r w:rsidR="00AC6BE2" w:rsidRPr="00AC6BE2">
        <w:rPr>
          <w:rFonts w:ascii="Verdana" w:hAnsi="Verdana"/>
          <w:sz w:val="18"/>
          <w:szCs w:val="18"/>
          <w:lang w:val="de-DE"/>
        </w:rPr>
        <w:t>provision</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Method </w:t>
      </w:r>
      <w:proofErr w:type="spellStart"/>
      <w:r w:rsidR="00AC6BE2" w:rsidRPr="00AC6BE2">
        <w:rPr>
          <w:rFonts w:ascii="Verdana" w:hAnsi="Verdana"/>
          <w:sz w:val="18"/>
          <w:szCs w:val="18"/>
          <w:lang w:val="de-DE"/>
        </w:rPr>
        <w:t>that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each</w:t>
      </w:r>
      <w:proofErr w:type="spellEnd"/>
      <w:r w:rsidR="00AC6BE2" w:rsidRPr="00AC6BE2">
        <w:rPr>
          <w:rFonts w:ascii="Verdana" w:hAnsi="Verdana"/>
          <w:sz w:val="18"/>
          <w:szCs w:val="18"/>
          <w:lang w:val="de-DE"/>
        </w:rPr>
        <w:t xml:space="preserve"> time an </w:t>
      </w:r>
      <w:proofErr w:type="spellStart"/>
      <w:r w:rsidR="00AC6BE2" w:rsidRPr="00AC6BE2">
        <w:rPr>
          <w:rFonts w:ascii="Verdana" w:hAnsi="Verdana"/>
          <w:sz w:val="18"/>
          <w:szCs w:val="18"/>
          <w:lang w:val="de-DE"/>
        </w:rPr>
        <w:t>extraordinary</w:t>
      </w:r>
      <w:proofErr w:type="spellEnd"/>
      <w:r w:rsidR="00AC6BE2" w:rsidRPr="00AC6BE2">
        <w:rPr>
          <w:rFonts w:ascii="Verdana" w:hAnsi="Verdana"/>
          <w:sz w:val="18"/>
          <w:szCs w:val="18"/>
          <w:lang w:val="de-DE"/>
        </w:rPr>
        <w:t xml:space="preserve"> </w:t>
      </w:r>
      <w:proofErr w:type="spellStart"/>
      <w:r w:rsidR="00F91245">
        <w:rPr>
          <w:rFonts w:ascii="Verdana" w:hAnsi="Verdana"/>
          <w:sz w:val="18"/>
          <w:szCs w:val="18"/>
          <w:lang w:val="de-DE"/>
        </w:rPr>
        <w:t>adjustment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announced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under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which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it</w:t>
      </w:r>
      <w:proofErr w:type="spellEnd"/>
      <w:r w:rsidR="00AC6BE2" w:rsidRPr="00AC6BE2">
        <w:rPr>
          <w:rFonts w:ascii="Verdana" w:hAnsi="Verdana"/>
          <w:sz w:val="18"/>
          <w:szCs w:val="18"/>
          <w:lang w:val="de-DE"/>
        </w:rPr>
        <w:t xml:space="preserve"> will </w:t>
      </w:r>
      <w:proofErr w:type="spellStart"/>
      <w:r w:rsidR="00AC6BE2" w:rsidRPr="00AC6BE2">
        <w:rPr>
          <w:rFonts w:ascii="Verdana" w:hAnsi="Verdana"/>
          <w:sz w:val="18"/>
          <w:szCs w:val="18"/>
          <w:lang w:val="de-DE"/>
        </w:rPr>
        <w:t>be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necessary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include</w:t>
      </w:r>
      <w:proofErr w:type="spellEnd"/>
      <w:r w:rsidR="00AC6BE2" w:rsidRPr="00AC6BE2">
        <w:rPr>
          <w:rFonts w:ascii="Verdana" w:hAnsi="Verdana"/>
          <w:sz w:val="18"/>
          <w:szCs w:val="18"/>
          <w:lang w:val="de-DE"/>
        </w:rPr>
        <w:t xml:space="preserve"> a </w:t>
      </w:r>
      <w:proofErr w:type="spellStart"/>
      <w:r w:rsidR="00AC6BE2" w:rsidRPr="00AC6BE2">
        <w:rPr>
          <w:rFonts w:ascii="Verdana" w:hAnsi="Verdana"/>
          <w:sz w:val="18"/>
          <w:szCs w:val="18"/>
          <w:lang w:val="de-DE"/>
        </w:rPr>
        <w:t>company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reserve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index</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this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will </w:t>
      </w:r>
      <w:proofErr w:type="spellStart"/>
      <w:r w:rsidR="00AC6BE2" w:rsidRPr="00AC6BE2">
        <w:rPr>
          <w:rFonts w:ascii="Verdana" w:hAnsi="Verdana"/>
          <w:sz w:val="18"/>
          <w:szCs w:val="18"/>
          <w:lang w:val="de-DE"/>
        </w:rPr>
        <w:t>be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supplemented</w:t>
      </w:r>
      <w:proofErr w:type="spellEnd"/>
      <w:r w:rsidR="00AC6BE2" w:rsidRPr="00AC6BE2">
        <w:rPr>
          <w:rFonts w:ascii="Verdana" w:hAnsi="Verdana"/>
          <w:sz w:val="18"/>
          <w:szCs w:val="18"/>
          <w:lang w:val="de-DE"/>
        </w:rPr>
        <w:t>/</w:t>
      </w:r>
      <w:proofErr w:type="spellStart"/>
      <w:r w:rsidR="00AC6BE2" w:rsidRPr="00AC6BE2">
        <w:rPr>
          <w:rFonts w:ascii="Verdana" w:hAnsi="Verdana"/>
          <w:sz w:val="18"/>
          <w:szCs w:val="18"/>
          <w:lang w:val="de-DE"/>
        </w:rPr>
        <w:t>updated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with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another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ranking</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that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meets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criteria</w:t>
      </w:r>
      <w:proofErr w:type="spellEnd"/>
    </w:p>
    <w:p w14:paraId="0E9AA7CB" w14:textId="0F8FCA21" w:rsidR="00AC6BE2" w:rsidRPr="00AC6BE2" w:rsidRDefault="00583231" w:rsidP="00AC6BE2">
      <w:pPr>
        <w:ind w:left="708" w:hanging="282"/>
        <w:jc w:val="both"/>
        <w:rPr>
          <w:rFonts w:ascii="Verdana" w:hAnsi="Verdana"/>
          <w:sz w:val="18"/>
          <w:szCs w:val="18"/>
          <w:lang w:val="de-DE"/>
        </w:rPr>
      </w:pPr>
      <w:sdt>
        <w:sdtPr>
          <w:rPr>
            <w:rFonts w:ascii="Verdana" w:hAnsi="Verdana" w:cs="Segoe UI Symbol"/>
            <w:sz w:val="18"/>
            <w:szCs w:val="18"/>
            <w:lang w:val="en-US"/>
          </w:rPr>
          <w:id w:val="1139380587"/>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change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number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companies</w:t>
      </w:r>
      <w:proofErr w:type="spellEnd"/>
      <w:r w:rsidR="00AC6BE2" w:rsidRPr="00AC6BE2">
        <w:rPr>
          <w:rFonts w:ascii="Verdana" w:hAnsi="Verdana"/>
          <w:sz w:val="18"/>
          <w:szCs w:val="18"/>
          <w:lang w:val="de-DE"/>
        </w:rPr>
        <w:t xml:space="preserve"> on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reserve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and </w:t>
      </w:r>
      <w:proofErr w:type="spellStart"/>
      <w:r w:rsidR="00AC6BE2" w:rsidRPr="00AC6BE2">
        <w:rPr>
          <w:rFonts w:ascii="Verdana" w:hAnsi="Verdana"/>
          <w:sz w:val="18"/>
          <w:szCs w:val="18"/>
          <w:lang w:val="de-DE"/>
        </w:rPr>
        <w:t>limit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15%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number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companies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participating</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each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of</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r w:rsidR="00F91245">
        <w:rPr>
          <w:rFonts w:ascii="Verdana" w:hAnsi="Verdana"/>
          <w:sz w:val="18"/>
          <w:szCs w:val="18"/>
          <w:lang w:val="de-DE"/>
        </w:rPr>
        <w:t>I</w:t>
      </w:r>
      <w:r w:rsidR="00AC6BE2" w:rsidRPr="00AC6BE2">
        <w:rPr>
          <w:rFonts w:ascii="Verdana" w:hAnsi="Verdana"/>
          <w:sz w:val="18"/>
          <w:szCs w:val="18"/>
          <w:lang w:val="de-DE"/>
        </w:rPr>
        <w:t xml:space="preserve">ndices, </w:t>
      </w:r>
      <w:proofErr w:type="spellStart"/>
      <w:r w:rsidR="00AC6BE2" w:rsidRPr="00AC6BE2">
        <w:rPr>
          <w:rFonts w:ascii="Verdana" w:hAnsi="Verdana"/>
          <w:sz w:val="18"/>
          <w:szCs w:val="18"/>
          <w:lang w:val="de-DE"/>
        </w:rPr>
        <w:t>while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adding</w:t>
      </w:r>
      <w:proofErr w:type="spellEnd"/>
      <w:r w:rsidR="00AC6BE2" w:rsidRPr="00AC6BE2">
        <w:rPr>
          <w:rFonts w:ascii="Verdana" w:hAnsi="Verdana"/>
          <w:sz w:val="18"/>
          <w:szCs w:val="18"/>
          <w:lang w:val="de-DE"/>
        </w:rPr>
        <w:t xml:space="preserve"> a </w:t>
      </w:r>
      <w:proofErr w:type="spellStart"/>
      <w:r w:rsidR="00AC6BE2" w:rsidRPr="00AC6BE2">
        <w:rPr>
          <w:rFonts w:ascii="Verdana" w:hAnsi="Verdana"/>
          <w:sz w:val="18"/>
          <w:szCs w:val="18"/>
          <w:lang w:val="de-DE"/>
        </w:rPr>
        <w:t>provision</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Method </w:t>
      </w:r>
      <w:proofErr w:type="spellStart"/>
      <w:r w:rsidR="00AC6BE2" w:rsidRPr="00AC6BE2">
        <w:rPr>
          <w:rFonts w:ascii="Verdana" w:hAnsi="Verdana"/>
          <w:sz w:val="18"/>
          <w:szCs w:val="18"/>
          <w:lang w:val="de-DE"/>
        </w:rPr>
        <w:t>that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each</w:t>
      </w:r>
      <w:proofErr w:type="spellEnd"/>
      <w:r w:rsidR="00AC6BE2" w:rsidRPr="00AC6BE2">
        <w:rPr>
          <w:rFonts w:ascii="Verdana" w:hAnsi="Verdana"/>
          <w:sz w:val="18"/>
          <w:szCs w:val="18"/>
          <w:lang w:val="de-DE"/>
        </w:rPr>
        <w:t xml:space="preserve"> time an </w:t>
      </w:r>
      <w:proofErr w:type="spellStart"/>
      <w:r w:rsidR="00AC6BE2" w:rsidRPr="00AC6BE2">
        <w:rPr>
          <w:rFonts w:ascii="Verdana" w:hAnsi="Verdana"/>
          <w:sz w:val="18"/>
          <w:szCs w:val="18"/>
          <w:lang w:val="de-DE"/>
        </w:rPr>
        <w:t>extraordinary</w:t>
      </w:r>
      <w:proofErr w:type="spellEnd"/>
      <w:r w:rsidR="00AC6BE2" w:rsidRPr="00AC6BE2">
        <w:rPr>
          <w:rFonts w:ascii="Verdana" w:hAnsi="Verdana"/>
          <w:sz w:val="18"/>
          <w:szCs w:val="18"/>
          <w:lang w:val="de-DE"/>
        </w:rPr>
        <w:t xml:space="preserve"> </w:t>
      </w:r>
      <w:proofErr w:type="spellStart"/>
      <w:r w:rsidR="00F91245">
        <w:rPr>
          <w:rFonts w:ascii="Verdana" w:hAnsi="Verdana"/>
          <w:sz w:val="18"/>
          <w:szCs w:val="18"/>
          <w:lang w:val="de-DE"/>
        </w:rPr>
        <w:t>adjustment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announced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under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which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it</w:t>
      </w:r>
      <w:proofErr w:type="spellEnd"/>
      <w:r w:rsidR="00AC6BE2" w:rsidRPr="00AC6BE2">
        <w:rPr>
          <w:rFonts w:ascii="Verdana" w:hAnsi="Verdana"/>
          <w:sz w:val="18"/>
          <w:szCs w:val="18"/>
          <w:lang w:val="de-DE"/>
        </w:rPr>
        <w:t xml:space="preserve"> will </w:t>
      </w:r>
      <w:proofErr w:type="spellStart"/>
      <w:r w:rsidR="00AC6BE2" w:rsidRPr="00AC6BE2">
        <w:rPr>
          <w:rFonts w:ascii="Verdana" w:hAnsi="Verdana"/>
          <w:sz w:val="18"/>
          <w:szCs w:val="18"/>
          <w:lang w:val="de-DE"/>
        </w:rPr>
        <w:t>be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necessary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to</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include</w:t>
      </w:r>
      <w:proofErr w:type="spellEnd"/>
      <w:r w:rsidR="00AC6BE2" w:rsidRPr="00AC6BE2">
        <w:rPr>
          <w:rFonts w:ascii="Verdana" w:hAnsi="Verdana"/>
          <w:sz w:val="18"/>
          <w:szCs w:val="18"/>
          <w:lang w:val="de-DE"/>
        </w:rPr>
        <w:t xml:space="preserve"> a </w:t>
      </w:r>
      <w:proofErr w:type="spellStart"/>
      <w:r w:rsidR="00AC6BE2" w:rsidRPr="00AC6BE2">
        <w:rPr>
          <w:rFonts w:ascii="Verdana" w:hAnsi="Verdana"/>
          <w:sz w:val="18"/>
          <w:szCs w:val="18"/>
          <w:lang w:val="de-DE"/>
        </w:rPr>
        <w:t>company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reserve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r w:rsidR="00F91245">
        <w:rPr>
          <w:rFonts w:ascii="Verdana" w:hAnsi="Verdana"/>
          <w:sz w:val="18"/>
          <w:szCs w:val="18"/>
          <w:lang w:val="de-DE"/>
        </w:rPr>
        <w:t>I</w:t>
      </w:r>
      <w:r w:rsidR="00AC6BE2" w:rsidRPr="00AC6BE2">
        <w:rPr>
          <w:rFonts w:ascii="Verdana" w:hAnsi="Verdana"/>
          <w:sz w:val="18"/>
          <w:szCs w:val="18"/>
          <w:lang w:val="de-DE"/>
        </w:rPr>
        <w:t xml:space="preserve">ndex, </w:t>
      </w:r>
      <w:proofErr w:type="spellStart"/>
      <w:r w:rsidR="00AC6BE2" w:rsidRPr="00AC6BE2">
        <w:rPr>
          <w:rFonts w:ascii="Verdana" w:hAnsi="Verdana"/>
          <w:sz w:val="18"/>
          <w:szCs w:val="18"/>
          <w:lang w:val="de-DE"/>
        </w:rPr>
        <w:t>this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list</w:t>
      </w:r>
      <w:proofErr w:type="spellEnd"/>
      <w:r w:rsidR="00AC6BE2" w:rsidRPr="00AC6BE2">
        <w:rPr>
          <w:rFonts w:ascii="Verdana" w:hAnsi="Verdana"/>
          <w:sz w:val="18"/>
          <w:szCs w:val="18"/>
          <w:lang w:val="de-DE"/>
        </w:rPr>
        <w:t xml:space="preserve"> will </w:t>
      </w:r>
      <w:proofErr w:type="spellStart"/>
      <w:r w:rsidR="00AC6BE2" w:rsidRPr="00AC6BE2">
        <w:rPr>
          <w:rFonts w:ascii="Verdana" w:hAnsi="Verdana"/>
          <w:sz w:val="18"/>
          <w:szCs w:val="18"/>
          <w:lang w:val="de-DE"/>
        </w:rPr>
        <w:t>be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supplemented</w:t>
      </w:r>
      <w:proofErr w:type="spellEnd"/>
      <w:r w:rsidR="00AC6BE2" w:rsidRPr="00AC6BE2">
        <w:rPr>
          <w:rFonts w:ascii="Verdana" w:hAnsi="Verdana"/>
          <w:sz w:val="18"/>
          <w:szCs w:val="18"/>
          <w:lang w:val="de-DE"/>
        </w:rPr>
        <w:t>/</w:t>
      </w:r>
      <w:proofErr w:type="spellStart"/>
      <w:r w:rsidR="00AC6BE2" w:rsidRPr="00AC6BE2">
        <w:rPr>
          <w:rFonts w:ascii="Verdana" w:hAnsi="Verdana"/>
          <w:sz w:val="18"/>
          <w:szCs w:val="18"/>
          <w:lang w:val="de-DE"/>
        </w:rPr>
        <w:t>updated</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with</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another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company</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from</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ranking</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that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meets</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criteria</w:t>
      </w:r>
      <w:proofErr w:type="spellEnd"/>
    </w:p>
    <w:p w14:paraId="0E68F302" w14:textId="4ECB4DAA" w:rsidR="009E199B" w:rsidRPr="00AC6BE2" w:rsidRDefault="00583231" w:rsidP="00AC6BE2">
      <w:pPr>
        <w:ind w:left="708" w:hanging="282"/>
        <w:rPr>
          <w:rFonts w:ascii="Verdana" w:hAnsi="Verdana"/>
          <w:sz w:val="18"/>
          <w:szCs w:val="18"/>
          <w:lang w:val="de-DE"/>
        </w:rPr>
      </w:pPr>
      <w:sdt>
        <w:sdtPr>
          <w:rPr>
            <w:rFonts w:ascii="Verdana" w:hAnsi="Verdana" w:cs="Segoe UI Symbol"/>
            <w:sz w:val="18"/>
            <w:szCs w:val="18"/>
            <w:lang w:val="en-US"/>
          </w:rPr>
          <w:id w:val="1494910456"/>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other</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proposal</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please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describe</w:t>
      </w:r>
      <w:proofErr w:type="spellEnd"/>
      <w:r w:rsidR="00AC6BE2" w:rsidRPr="00AC6BE2">
        <w:rPr>
          <w:rFonts w:ascii="Verdana" w:hAnsi="Verdana"/>
          <w:sz w:val="18"/>
          <w:szCs w:val="18"/>
          <w:lang w:val="de-DE"/>
        </w:rPr>
        <w:t xml:space="preserve"> in </w:t>
      </w:r>
      <w:proofErr w:type="spellStart"/>
      <w:r w:rsidR="00AC6BE2" w:rsidRPr="00AC6BE2">
        <w:rPr>
          <w:rFonts w:ascii="Verdana" w:hAnsi="Verdana"/>
          <w:sz w:val="18"/>
          <w:szCs w:val="18"/>
          <w:lang w:val="de-DE"/>
        </w:rPr>
        <w:t>the</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comment</w:t>
      </w:r>
      <w:proofErr w:type="spellEnd"/>
      <w:r w:rsidR="00AC6BE2" w:rsidRPr="00AC6BE2">
        <w:rPr>
          <w:rFonts w:ascii="Verdana" w:hAnsi="Verdana"/>
          <w:sz w:val="18"/>
          <w:szCs w:val="18"/>
          <w:lang w:val="de-DE"/>
        </w:rPr>
        <w:t xml:space="preserve"> </w:t>
      </w:r>
      <w:proofErr w:type="spellStart"/>
      <w:r w:rsidR="00AC6BE2" w:rsidRPr="00AC6BE2">
        <w:rPr>
          <w:rFonts w:ascii="Verdana" w:hAnsi="Verdana"/>
          <w:sz w:val="18"/>
          <w:szCs w:val="18"/>
          <w:lang w:val="de-DE"/>
        </w:rPr>
        <w:t>field</w:t>
      </w:r>
      <w:proofErr w:type="spellEnd"/>
      <w:r w:rsidR="00AC6BE2" w:rsidRPr="00AC6BE2">
        <w:rPr>
          <w:rFonts w:ascii="Verdana" w:hAnsi="Verdana"/>
          <w:sz w:val="18"/>
          <w:szCs w:val="18"/>
          <w:lang w:val="de-DE"/>
        </w:rPr>
        <w:t>)</w:t>
      </w:r>
    </w:p>
    <w:p w14:paraId="6FB55113" w14:textId="5D410B8F" w:rsidR="009E199B" w:rsidRPr="00BB2EBB" w:rsidRDefault="00AC6BE2" w:rsidP="009E199B">
      <w:pPr>
        <w:rPr>
          <w:rFonts w:ascii="Verdana" w:hAnsi="Verdana"/>
          <w:sz w:val="18"/>
          <w:szCs w:val="18"/>
        </w:rPr>
      </w:pPr>
      <w:r>
        <w:rPr>
          <w:rFonts w:ascii="Verdana" w:hAnsi="Verdana"/>
          <w:sz w:val="18"/>
          <w:szCs w:val="18"/>
        </w:rPr>
        <w:t>Comment</w:t>
      </w:r>
    </w:p>
    <w:tbl>
      <w:tblPr>
        <w:tblStyle w:val="Tabela-Siatka"/>
        <w:tblW w:w="0" w:type="auto"/>
        <w:tblLook w:val="04A0" w:firstRow="1" w:lastRow="0" w:firstColumn="1" w:lastColumn="0" w:noHBand="0" w:noVBand="1"/>
      </w:tblPr>
      <w:tblGrid>
        <w:gridCol w:w="9062"/>
      </w:tblGrid>
      <w:tr w:rsidR="009E199B" w:rsidRPr="00BB2EBB" w14:paraId="4A82F385" w14:textId="77777777" w:rsidTr="00DE748B">
        <w:trPr>
          <w:trHeight w:val="1045"/>
        </w:trPr>
        <w:sdt>
          <w:sdtPr>
            <w:rPr>
              <w:rFonts w:ascii="Verdana" w:hAnsi="Verdana"/>
              <w:sz w:val="18"/>
              <w:szCs w:val="18"/>
            </w:rPr>
            <w:id w:val="2078555975"/>
            <w:placeholder>
              <w:docPart w:val="36F556FD800343F4971E7AF83D8291B1"/>
            </w:placeholder>
          </w:sdtPr>
          <w:sdtEndPr/>
          <w:sdtContent>
            <w:tc>
              <w:tcPr>
                <w:tcW w:w="9062" w:type="dxa"/>
              </w:tcPr>
              <w:p w14:paraId="19F44189" w14:textId="48624A6C" w:rsidR="009E199B" w:rsidRPr="00BB2EBB" w:rsidRDefault="00AC6BE2" w:rsidP="00DE748B">
                <w:pPr>
                  <w:rPr>
                    <w:rFonts w:ascii="Verdana" w:hAnsi="Verdana"/>
                    <w:sz w:val="18"/>
                    <w:szCs w:val="18"/>
                  </w:rPr>
                </w:pPr>
                <w:proofErr w:type="spellStart"/>
                <w:r>
                  <w:rPr>
                    <w:rFonts w:ascii="Verdana" w:hAnsi="Verdana"/>
                    <w:sz w:val="18"/>
                    <w:szCs w:val="18"/>
                  </w:rPr>
                  <w:t>Click</w:t>
                </w:r>
                <w:proofErr w:type="spellEnd"/>
                <w:r>
                  <w:rPr>
                    <w:rFonts w:ascii="Verdana" w:hAnsi="Verdana"/>
                    <w:sz w:val="18"/>
                    <w:szCs w:val="18"/>
                  </w:rPr>
                  <w:t xml:space="preserve"> </w:t>
                </w:r>
                <w:proofErr w:type="spellStart"/>
                <w:r>
                  <w:rPr>
                    <w:rFonts w:ascii="Verdana" w:hAnsi="Verdana"/>
                    <w:sz w:val="18"/>
                    <w:szCs w:val="18"/>
                  </w:rPr>
                  <w:t>here</w:t>
                </w:r>
                <w:proofErr w:type="spellEnd"/>
              </w:p>
            </w:tc>
          </w:sdtContent>
        </w:sdt>
      </w:tr>
    </w:tbl>
    <w:p w14:paraId="648E3CAF" w14:textId="77777777" w:rsidR="009E199B" w:rsidRPr="009E199B" w:rsidRDefault="009E199B" w:rsidP="009E199B">
      <w:pPr>
        <w:pStyle w:val="nagwekDK"/>
        <w:numPr>
          <w:ilvl w:val="0"/>
          <w:numId w:val="0"/>
        </w:numPr>
        <w:ind w:left="720" w:hanging="360"/>
        <w:jc w:val="both"/>
        <w:rPr>
          <w:b w:val="0"/>
          <w:bCs w:val="0"/>
        </w:rPr>
      </w:pPr>
    </w:p>
    <w:sectPr w:rsidR="009E199B" w:rsidRPr="009E1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2ECC"/>
    <w:multiLevelType w:val="hybridMultilevel"/>
    <w:tmpl w:val="04A2F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C1B54"/>
    <w:multiLevelType w:val="multilevel"/>
    <w:tmpl w:val="E1EA849C"/>
    <w:lvl w:ilvl="0">
      <w:start w:val="6"/>
      <w:numFmt w:val="upperRoman"/>
      <w:pStyle w:val="Nagwek1"/>
      <w:lvlText w:val="%1."/>
      <w:lvlJc w:val="right"/>
      <w:pPr>
        <w:tabs>
          <w:tab w:val="num" w:pos="709"/>
        </w:tabs>
        <w:ind w:left="709" w:hanging="709"/>
      </w:pPr>
      <w:rPr>
        <w:rFonts w:hint="default"/>
      </w:rPr>
    </w:lvl>
    <w:lvl w:ilvl="1">
      <w:start w:val="1"/>
      <w:numFmt w:val="decimal"/>
      <w:pStyle w:val="Nagwek2"/>
      <w:lvlText w:val="%1.%2."/>
      <w:lvlJc w:val="left"/>
      <w:pPr>
        <w:tabs>
          <w:tab w:val="num" w:pos="1135"/>
        </w:tabs>
        <w:ind w:left="709" w:hanging="709"/>
      </w:pPr>
      <w:rPr>
        <w:rFonts w:ascii="Verdana" w:hAnsi="Verdana" w:cs="Arial" w:hint="default"/>
        <w:i w:val="0"/>
        <w:color w:val="auto"/>
        <w:sz w:val="18"/>
        <w:szCs w:val="18"/>
      </w:rPr>
    </w:lvl>
    <w:lvl w:ilvl="2">
      <w:start w:val="1"/>
      <w:numFmt w:val="decimal"/>
      <w:pStyle w:val="Nagwek3"/>
      <w:lvlText w:val="%1.%2.%3."/>
      <w:lvlJc w:val="left"/>
      <w:pPr>
        <w:tabs>
          <w:tab w:val="num" w:pos="2269"/>
        </w:tabs>
        <w:ind w:left="1559" w:hanging="850"/>
      </w:pPr>
      <w:rPr>
        <w:rFonts w:ascii="Verdana" w:eastAsia="Times New Roman" w:hAnsi="Verdana" w:cs="Arial" w:hint="default"/>
        <w:sz w:val="18"/>
        <w:szCs w:val="18"/>
      </w:rPr>
    </w:lvl>
    <w:lvl w:ilvl="3">
      <w:start w:val="1"/>
      <w:numFmt w:val="lowerLetter"/>
      <w:pStyle w:val="Nagwek4"/>
      <w:lvlText w:val="%4."/>
      <w:lvlJc w:val="left"/>
      <w:pPr>
        <w:tabs>
          <w:tab w:val="num" w:pos="2126"/>
        </w:tabs>
        <w:ind w:left="2126" w:hanging="567"/>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Dentons"/>
      <w:suff w:val="space"/>
      <w:lvlText w:val="Załącznik %8"/>
      <w:lvlJc w:val="left"/>
      <w:pPr>
        <w:ind w:left="0" w:firstLine="0"/>
      </w:pPr>
      <w:rPr>
        <w:rFonts w:hint="default"/>
      </w:rPr>
    </w:lvl>
    <w:lvl w:ilvl="8">
      <w:start w:val="1"/>
      <w:numFmt w:val="none"/>
      <w:lvlRestart w:val="0"/>
      <w:pStyle w:val="ScheduleCrossreferenceDentons"/>
      <w:suff w:val="space"/>
      <w:lvlText w:val="Załącznik"/>
      <w:lvlJc w:val="left"/>
      <w:pPr>
        <w:ind w:left="0" w:firstLine="0"/>
      </w:pPr>
      <w:rPr>
        <w:rFonts w:hint="default"/>
      </w:rPr>
    </w:lvl>
  </w:abstractNum>
  <w:abstractNum w:abstractNumId="2" w15:restartNumberingAfterBreak="0">
    <w:nsid w:val="14DA223B"/>
    <w:multiLevelType w:val="hybridMultilevel"/>
    <w:tmpl w:val="093E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EB2D7C"/>
    <w:multiLevelType w:val="hybridMultilevel"/>
    <w:tmpl w:val="429A62A6"/>
    <w:lvl w:ilvl="0" w:tplc="B9C440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11421E"/>
    <w:multiLevelType w:val="hybridMultilevel"/>
    <w:tmpl w:val="CC5801BE"/>
    <w:lvl w:ilvl="0" w:tplc="EB2482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FA7B3C"/>
    <w:multiLevelType w:val="hybridMultilevel"/>
    <w:tmpl w:val="CCF684E0"/>
    <w:lvl w:ilvl="0" w:tplc="00702C04">
      <w:start w:val="1"/>
      <w:numFmt w:val="decimal"/>
      <w:pStyle w:val="nagwekDK"/>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AC6EAE"/>
    <w:multiLevelType w:val="hybridMultilevel"/>
    <w:tmpl w:val="B5EA5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9603738">
    <w:abstractNumId w:val="1"/>
  </w:num>
  <w:num w:numId="2" w16cid:durableId="1135949505">
    <w:abstractNumId w:val="3"/>
  </w:num>
  <w:num w:numId="3" w16cid:durableId="516314169">
    <w:abstractNumId w:val="6"/>
  </w:num>
  <w:num w:numId="4" w16cid:durableId="407993802">
    <w:abstractNumId w:val="0"/>
  </w:num>
  <w:num w:numId="5" w16cid:durableId="685906895">
    <w:abstractNumId w:val="2"/>
  </w:num>
  <w:num w:numId="6" w16cid:durableId="400637592">
    <w:abstractNumId w:val="4"/>
  </w:num>
  <w:num w:numId="7" w16cid:durableId="998923425">
    <w:abstractNumId w:val="5"/>
  </w:num>
  <w:num w:numId="8" w16cid:durableId="946156728">
    <w:abstractNumId w:val="5"/>
  </w:num>
  <w:num w:numId="9" w16cid:durableId="1172836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forms" w:formatting="1" w:enforcement="1" w:cryptProviderType="rsaAES" w:cryptAlgorithmClass="hash" w:cryptAlgorithmType="typeAny" w:cryptAlgorithmSid="14" w:cryptSpinCount="100000" w:hash="T0ELs8t7QFaF5/AmqCpZ5jE6wZBNIvBLv6jmXy1r+AdK7vcNdlyVS4el0K3b8bmuhLNy5jgJUk0HiNh//fOAWQ==" w:salt="cnfCfYvZOzcm45kTXOA3A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E"/>
    <w:rsid w:val="00080086"/>
    <w:rsid w:val="000A6AFD"/>
    <w:rsid w:val="001265AF"/>
    <w:rsid w:val="00174C36"/>
    <w:rsid w:val="001756D6"/>
    <w:rsid w:val="00192FAE"/>
    <w:rsid w:val="002F2B58"/>
    <w:rsid w:val="003149D6"/>
    <w:rsid w:val="00326184"/>
    <w:rsid w:val="003960EB"/>
    <w:rsid w:val="003A0907"/>
    <w:rsid w:val="003B3162"/>
    <w:rsid w:val="00443372"/>
    <w:rsid w:val="004861AE"/>
    <w:rsid w:val="00565DCE"/>
    <w:rsid w:val="00583231"/>
    <w:rsid w:val="005A63BF"/>
    <w:rsid w:val="005C77E9"/>
    <w:rsid w:val="005C7AB8"/>
    <w:rsid w:val="008847AA"/>
    <w:rsid w:val="00963342"/>
    <w:rsid w:val="00980125"/>
    <w:rsid w:val="009E199B"/>
    <w:rsid w:val="00A672AA"/>
    <w:rsid w:val="00AC6BE2"/>
    <w:rsid w:val="00B23848"/>
    <w:rsid w:val="00B342FF"/>
    <w:rsid w:val="00B62208"/>
    <w:rsid w:val="00BA5D0B"/>
    <w:rsid w:val="00BB2EBB"/>
    <w:rsid w:val="00BD0123"/>
    <w:rsid w:val="00C96483"/>
    <w:rsid w:val="00CC360C"/>
    <w:rsid w:val="00D16C49"/>
    <w:rsid w:val="00D20E9B"/>
    <w:rsid w:val="00D36503"/>
    <w:rsid w:val="00D5290B"/>
    <w:rsid w:val="00D63118"/>
    <w:rsid w:val="00D77D0F"/>
    <w:rsid w:val="00D819D9"/>
    <w:rsid w:val="00E0591C"/>
    <w:rsid w:val="00E07ADF"/>
    <w:rsid w:val="00E841A7"/>
    <w:rsid w:val="00EA1845"/>
    <w:rsid w:val="00EF62A6"/>
    <w:rsid w:val="00EF7CE2"/>
    <w:rsid w:val="00F91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CEDC"/>
  <w15:chartTrackingRefBased/>
  <w15:docId w15:val="{EA8FA6A6-6151-42A4-994B-075FB91E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FAE"/>
  </w:style>
  <w:style w:type="paragraph" w:styleId="Nagwek1">
    <w:name w:val="heading 1"/>
    <w:basedOn w:val="Normalny"/>
    <w:next w:val="Tekstpodstawowy"/>
    <w:link w:val="Nagwek1Znak"/>
    <w:qFormat/>
    <w:rsid w:val="00192FAE"/>
    <w:pPr>
      <w:keepNext/>
      <w:numPr>
        <w:numId w:val="1"/>
      </w:numPr>
      <w:spacing w:before="120" w:after="120" w:line="276" w:lineRule="auto"/>
      <w:jc w:val="both"/>
      <w:outlineLvl w:val="0"/>
    </w:pPr>
    <w:rPr>
      <w:rFonts w:ascii="Verdana" w:eastAsia="Times New Roman" w:hAnsi="Verdana" w:cs="Arial"/>
      <w:b/>
      <w:bCs/>
      <w:caps/>
      <w:kern w:val="32"/>
      <w:sz w:val="18"/>
      <w:szCs w:val="32"/>
      <w:lang w:eastAsia="pl-PL"/>
    </w:rPr>
  </w:style>
  <w:style w:type="paragraph" w:styleId="Nagwek2">
    <w:name w:val="heading 2"/>
    <w:basedOn w:val="Normalny"/>
    <w:next w:val="Tekstpodstawowy"/>
    <w:link w:val="Nagwek2Znak"/>
    <w:qFormat/>
    <w:rsid w:val="00192FAE"/>
    <w:pPr>
      <w:numPr>
        <w:ilvl w:val="1"/>
        <w:numId w:val="1"/>
      </w:numPr>
      <w:spacing w:before="120" w:after="120" w:line="276" w:lineRule="auto"/>
      <w:jc w:val="both"/>
      <w:outlineLvl w:val="1"/>
    </w:pPr>
    <w:rPr>
      <w:rFonts w:ascii="Verdana" w:eastAsia="Times New Roman" w:hAnsi="Verdana" w:cs="Arial"/>
      <w:bCs/>
      <w:iCs/>
      <w:kern w:val="20"/>
      <w:sz w:val="18"/>
      <w:szCs w:val="28"/>
      <w:lang w:eastAsia="pl-PL"/>
    </w:rPr>
  </w:style>
  <w:style w:type="paragraph" w:styleId="Nagwek3">
    <w:name w:val="heading 3"/>
    <w:basedOn w:val="Nagwek2"/>
    <w:next w:val="Tekstpodstawowy2"/>
    <w:link w:val="Nagwek3Znak"/>
    <w:qFormat/>
    <w:rsid w:val="00192FAE"/>
    <w:pPr>
      <w:numPr>
        <w:ilvl w:val="2"/>
      </w:numPr>
      <w:outlineLvl w:val="2"/>
    </w:pPr>
    <w:rPr>
      <w:bCs w:val="0"/>
      <w:szCs w:val="26"/>
    </w:rPr>
  </w:style>
  <w:style w:type="paragraph" w:styleId="Nagwek4">
    <w:name w:val="heading 4"/>
    <w:basedOn w:val="Nagwek3"/>
    <w:next w:val="Tekstpodstawowy3"/>
    <w:link w:val="Nagwek4Znak"/>
    <w:qFormat/>
    <w:rsid w:val="00192FAE"/>
    <w:pPr>
      <w:numPr>
        <w:ilvl w:val="3"/>
      </w:numPr>
      <w:outlineLvl w:val="3"/>
    </w:pPr>
    <w:rPr>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2FAE"/>
    <w:rPr>
      <w:rFonts w:ascii="Verdana" w:eastAsia="Times New Roman" w:hAnsi="Verdana" w:cs="Arial"/>
      <w:b/>
      <w:bCs/>
      <w:caps/>
      <w:kern w:val="32"/>
      <w:sz w:val="18"/>
      <w:szCs w:val="32"/>
      <w:lang w:eastAsia="pl-PL"/>
    </w:rPr>
  </w:style>
  <w:style w:type="character" w:customStyle="1" w:styleId="Nagwek2Znak">
    <w:name w:val="Nagłówek 2 Znak"/>
    <w:basedOn w:val="Domylnaczcionkaakapitu"/>
    <w:link w:val="Nagwek2"/>
    <w:rsid w:val="00192FAE"/>
    <w:rPr>
      <w:rFonts w:ascii="Verdana" w:eastAsia="Times New Roman" w:hAnsi="Verdana" w:cs="Arial"/>
      <w:bCs/>
      <w:iCs/>
      <w:kern w:val="20"/>
      <w:sz w:val="18"/>
      <w:szCs w:val="28"/>
      <w:lang w:eastAsia="pl-PL"/>
    </w:rPr>
  </w:style>
  <w:style w:type="character" w:customStyle="1" w:styleId="Nagwek3Znak">
    <w:name w:val="Nagłówek 3 Znak"/>
    <w:basedOn w:val="Domylnaczcionkaakapitu"/>
    <w:link w:val="Nagwek3"/>
    <w:rsid w:val="00192FAE"/>
    <w:rPr>
      <w:rFonts w:ascii="Verdana" w:eastAsia="Times New Roman" w:hAnsi="Verdana" w:cs="Arial"/>
      <w:iCs/>
      <w:kern w:val="20"/>
      <w:sz w:val="18"/>
      <w:szCs w:val="26"/>
      <w:lang w:eastAsia="pl-PL"/>
    </w:rPr>
  </w:style>
  <w:style w:type="character" w:customStyle="1" w:styleId="Nagwek4Znak">
    <w:name w:val="Nagłówek 4 Znak"/>
    <w:basedOn w:val="Domylnaczcionkaakapitu"/>
    <w:link w:val="Nagwek4"/>
    <w:rsid w:val="00192FAE"/>
    <w:rPr>
      <w:rFonts w:ascii="Verdana" w:eastAsia="Times New Roman" w:hAnsi="Verdana" w:cs="Arial"/>
      <w:bCs/>
      <w:iCs/>
      <w:kern w:val="20"/>
      <w:sz w:val="18"/>
      <w:szCs w:val="28"/>
      <w:lang w:eastAsia="pl-PL"/>
    </w:rPr>
  </w:style>
  <w:style w:type="paragraph" w:styleId="Akapitzlist">
    <w:name w:val="List Paragraph"/>
    <w:basedOn w:val="Normalny"/>
    <w:uiPriority w:val="34"/>
    <w:qFormat/>
    <w:rsid w:val="00192FAE"/>
    <w:pPr>
      <w:ind w:left="720"/>
      <w:contextualSpacing/>
    </w:pPr>
  </w:style>
  <w:style w:type="table" w:styleId="Tabela-Siatka">
    <w:name w:val="Table Grid"/>
    <w:basedOn w:val="Standardowy"/>
    <w:uiPriority w:val="39"/>
    <w:rsid w:val="0019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rossreferenceDentons">
    <w:name w:val="Schedule Crossreference Dentons"/>
    <w:basedOn w:val="Normalny"/>
    <w:next w:val="Normalny"/>
    <w:qFormat/>
    <w:rsid w:val="00192FAE"/>
    <w:pPr>
      <w:pageBreakBefore/>
      <w:numPr>
        <w:ilvl w:val="8"/>
        <w:numId w:val="1"/>
      </w:numPr>
      <w:spacing w:before="120" w:after="480" w:line="276" w:lineRule="auto"/>
      <w:jc w:val="center"/>
      <w:outlineLvl w:val="0"/>
    </w:pPr>
    <w:rPr>
      <w:rFonts w:ascii="Arial" w:eastAsia="Times New Roman" w:hAnsi="Arial" w:cs="Arial"/>
      <w:b/>
      <w:caps/>
      <w:kern w:val="20"/>
      <w:sz w:val="20"/>
      <w:szCs w:val="24"/>
      <w:lang w:eastAsia="pl-PL"/>
    </w:rPr>
  </w:style>
  <w:style w:type="paragraph" w:customStyle="1" w:styleId="ScheduleNumberedDentons">
    <w:name w:val="Schedule Numbered Dentons"/>
    <w:basedOn w:val="Normalny"/>
    <w:next w:val="Normalny"/>
    <w:qFormat/>
    <w:rsid w:val="00192FAE"/>
    <w:pPr>
      <w:pageBreakBefore/>
      <w:numPr>
        <w:ilvl w:val="7"/>
        <w:numId w:val="1"/>
      </w:numPr>
      <w:spacing w:before="120" w:after="480" w:line="276" w:lineRule="auto"/>
      <w:jc w:val="center"/>
      <w:outlineLvl w:val="0"/>
    </w:pPr>
    <w:rPr>
      <w:rFonts w:ascii="Arial" w:eastAsia="Times New Roman" w:hAnsi="Arial" w:cs="Arial"/>
      <w:b/>
      <w:caps/>
      <w:kern w:val="20"/>
      <w:sz w:val="20"/>
      <w:szCs w:val="24"/>
      <w:lang w:eastAsia="pl-PL"/>
    </w:rPr>
  </w:style>
  <w:style w:type="paragraph" w:styleId="Tekstpodstawowy">
    <w:name w:val="Body Text"/>
    <w:basedOn w:val="Normalny"/>
    <w:link w:val="TekstpodstawowyZnak"/>
    <w:uiPriority w:val="99"/>
    <w:semiHidden/>
    <w:unhideWhenUsed/>
    <w:rsid w:val="00192FAE"/>
    <w:pPr>
      <w:spacing w:after="120"/>
    </w:pPr>
  </w:style>
  <w:style w:type="character" w:customStyle="1" w:styleId="TekstpodstawowyZnak">
    <w:name w:val="Tekst podstawowy Znak"/>
    <w:basedOn w:val="Domylnaczcionkaakapitu"/>
    <w:link w:val="Tekstpodstawowy"/>
    <w:uiPriority w:val="99"/>
    <w:semiHidden/>
    <w:rsid w:val="00192FAE"/>
  </w:style>
  <w:style w:type="paragraph" w:styleId="Tekstpodstawowy2">
    <w:name w:val="Body Text 2"/>
    <w:basedOn w:val="Normalny"/>
    <w:link w:val="Tekstpodstawowy2Znak"/>
    <w:uiPriority w:val="99"/>
    <w:semiHidden/>
    <w:unhideWhenUsed/>
    <w:rsid w:val="00192FAE"/>
    <w:pPr>
      <w:spacing w:after="120" w:line="480" w:lineRule="auto"/>
    </w:pPr>
  </w:style>
  <w:style w:type="character" w:customStyle="1" w:styleId="Tekstpodstawowy2Znak">
    <w:name w:val="Tekst podstawowy 2 Znak"/>
    <w:basedOn w:val="Domylnaczcionkaakapitu"/>
    <w:link w:val="Tekstpodstawowy2"/>
    <w:uiPriority w:val="99"/>
    <w:semiHidden/>
    <w:rsid w:val="00192FAE"/>
  </w:style>
  <w:style w:type="paragraph" w:styleId="Tekstpodstawowy3">
    <w:name w:val="Body Text 3"/>
    <w:basedOn w:val="Normalny"/>
    <w:link w:val="Tekstpodstawowy3Znak"/>
    <w:uiPriority w:val="99"/>
    <w:semiHidden/>
    <w:unhideWhenUsed/>
    <w:rsid w:val="00192FAE"/>
    <w:pPr>
      <w:spacing w:after="120"/>
    </w:pPr>
    <w:rPr>
      <w:sz w:val="16"/>
      <w:szCs w:val="16"/>
    </w:rPr>
  </w:style>
  <w:style w:type="character" w:customStyle="1" w:styleId="Tekstpodstawowy3Znak">
    <w:name w:val="Tekst podstawowy 3 Znak"/>
    <w:basedOn w:val="Domylnaczcionkaakapitu"/>
    <w:link w:val="Tekstpodstawowy3"/>
    <w:uiPriority w:val="99"/>
    <w:semiHidden/>
    <w:rsid w:val="00192FAE"/>
    <w:rPr>
      <w:sz w:val="16"/>
      <w:szCs w:val="16"/>
    </w:rPr>
  </w:style>
  <w:style w:type="character" w:styleId="Odwoaniedokomentarza">
    <w:name w:val="annotation reference"/>
    <w:basedOn w:val="Domylnaczcionkaakapitu"/>
    <w:uiPriority w:val="99"/>
    <w:semiHidden/>
    <w:unhideWhenUsed/>
    <w:rsid w:val="003B3162"/>
    <w:rPr>
      <w:sz w:val="16"/>
      <w:szCs w:val="16"/>
    </w:rPr>
  </w:style>
  <w:style w:type="paragraph" w:styleId="Tekstkomentarza">
    <w:name w:val="annotation text"/>
    <w:basedOn w:val="Normalny"/>
    <w:link w:val="TekstkomentarzaZnak"/>
    <w:uiPriority w:val="99"/>
    <w:unhideWhenUsed/>
    <w:rsid w:val="003B3162"/>
    <w:pPr>
      <w:spacing w:line="240" w:lineRule="auto"/>
    </w:pPr>
    <w:rPr>
      <w:sz w:val="20"/>
      <w:szCs w:val="20"/>
    </w:rPr>
  </w:style>
  <w:style w:type="character" w:customStyle="1" w:styleId="TekstkomentarzaZnak">
    <w:name w:val="Tekst komentarza Znak"/>
    <w:basedOn w:val="Domylnaczcionkaakapitu"/>
    <w:link w:val="Tekstkomentarza"/>
    <w:uiPriority w:val="99"/>
    <w:rsid w:val="003B3162"/>
    <w:rPr>
      <w:sz w:val="20"/>
      <w:szCs w:val="20"/>
    </w:rPr>
  </w:style>
  <w:style w:type="paragraph" w:styleId="Tematkomentarza">
    <w:name w:val="annotation subject"/>
    <w:basedOn w:val="Tekstkomentarza"/>
    <w:next w:val="Tekstkomentarza"/>
    <w:link w:val="TematkomentarzaZnak"/>
    <w:uiPriority w:val="99"/>
    <w:semiHidden/>
    <w:unhideWhenUsed/>
    <w:rsid w:val="00BD0123"/>
    <w:rPr>
      <w:b/>
      <w:bCs/>
    </w:rPr>
  </w:style>
  <w:style w:type="character" w:customStyle="1" w:styleId="TematkomentarzaZnak">
    <w:name w:val="Temat komentarza Znak"/>
    <w:basedOn w:val="TekstkomentarzaZnak"/>
    <w:link w:val="Tematkomentarza"/>
    <w:uiPriority w:val="99"/>
    <w:semiHidden/>
    <w:rsid w:val="00BD0123"/>
    <w:rPr>
      <w:b/>
      <w:bCs/>
      <w:sz w:val="20"/>
      <w:szCs w:val="20"/>
    </w:rPr>
  </w:style>
  <w:style w:type="character" w:styleId="Tekstzastpczy">
    <w:name w:val="Placeholder Text"/>
    <w:basedOn w:val="Domylnaczcionkaakapitu"/>
    <w:uiPriority w:val="99"/>
    <w:semiHidden/>
    <w:rsid w:val="00D36503"/>
    <w:rPr>
      <w:color w:val="808080"/>
    </w:rPr>
  </w:style>
  <w:style w:type="paragraph" w:customStyle="1" w:styleId="nagwekDK">
    <w:name w:val="nagłówek DK"/>
    <w:basedOn w:val="Akapitzlist"/>
    <w:link w:val="nagwekDKZnak"/>
    <w:qFormat/>
    <w:rsid w:val="00E841A7"/>
    <w:pPr>
      <w:numPr>
        <w:numId w:val="7"/>
      </w:numPr>
    </w:pPr>
    <w:rPr>
      <w:rFonts w:ascii="Verdana" w:hAnsi="Verdana"/>
      <w:b/>
      <w:bCs/>
      <w:sz w:val="18"/>
      <w:szCs w:val="18"/>
    </w:rPr>
  </w:style>
  <w:style w:type="character" w:customStyle="1" w:styleId="nagwekDKZnak">
    <w:name w:val="nagłówek DK Znak"/>
    <w:basedOn w:val="Domylnaczcionkaakapitu"/>
    <w:link w:val="nagwekDK"/>
    <w:rsid w:val="00E841A7"/>
    <w:rPr>
      <w:rFonts w:ascii="Verdana" w:hAnsi="Verdana"/>
      <w:b/>
      <w:bCs/>
      <w:sz w:val="18"/>
      <w:szCs w:val="18"/>
    </w:rPr>
  </w:style>
  <w:style w:type="paragraph" w:styleId="Poprawka">
    <w:name w:val="Revision"/>
    <w:hidden/>
    <w:uiPriority w:val="99"/>
    <w:semiHidden/>
    <w:rsid w:val="00326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E5FF0CD7-8EB3-4A1F-821C-74B991A8BF0F}"/>
      </w:docPartPr>
      <w:docPartBody>
        <w:p w:rsidR="004B7A14" w:rsidRDefault="00A03679">
          <w:r w:rsidRPr="00A21CE7">
            <w:rPr>
              <w:rStyle w:val="Tekstzastpczy"/>
            </w:rPr>
            <w:t>Kliknij lub naciśnij tutaj, aby wprowadzić tekst.</w:t>
          </w:r>
        </w:p>
      </w:docPartBody>
    </w:docPart>
    <w:docPart>
      <w:docPartPr>
        <w:name w:val="36F556FD800343F4971E7AF83D8291B1"/>
        <w:category>
          <w:name w:val="Ogólne"/>
          <w:gallery w:val="placeholder"/>
        </w:category>
        <w:types>
          <w:type w:val="bbPlcHdr"/>
        </w:types>
        <w:behaviors>
          <w:behavior w:val="content"/>
        </w:behaviors>
        <w:guid w:val="{C9B42800-F649-47B5-9428-F486A7D73F89}"/>
      </w:docPartPr>
      <w:docPartBody>
        <w:p w:rsidR="00412ADB" w:rsidRDefault="00884830" w:rsidP="00884830">
          <w:pPr>
            <w:pStyle w:val="36F556FD800343F4971E7AF83D8291B1"/>
          </w:pPr>
          <w:r w:rsidRPr="00A21CE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79"/>
    <w:rsid w:val="00412ADB"/>
    <w:rsid w:val="004B7A14"/>
    <w:rsid w:val="00591264"/>
    <w:rsid w:val="00884830"/>
    <w:rsid w:val="00890849"/>
    <w:rsid w:val="00A03679"/>
    <w:rsid w:val="00C75CFC"/>
    <w:rsid w:val="00D20E9B"/>
    <w:rsid w:val="00D3581A"/>
    <w:rsid w:val="00D52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4830"/>
    <w:rPr>
      <w:color w:val="808080"/>
    </w:rPr>
  </w:style>
  <w:style w:type="paragraph" w:customStyle="1" w:styleId="36F556FD800343F4971E7AF83D8291B1">
    <w:name w:val="36F556FD800343F4971E7AF83D8291B1"/>
    <w:rsid w:val="00884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CDE6-6E1D-4BD6-9DB5-1A4EE18D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1568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Odolińska Małgorzata</dc:creator>
  <cp:keywords/>
  <dc:description/>
  <cp:lastModifiedBy>Kaczor Michał</cp:lastModifiedBy>
  <cp:revision>11</cp:revision>
  <dcterms:created xsi:type="dcterms:W3CDTF">2025-04-28T08:52:00Z</dcterms:created>
  <dcterms:modified xsi:type="dcterms:W3CDTF">2025-04-29T13:18:00Z</dcterms:modified>
</cp:coreProperties>
</file>