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77777777" w:rsidR="00B04FE3" w:rsidRPr="0065320A" w:rsidRDefault="00B04FE3" w:rsidP="00B04FE3">
      <w:pPr>
        <w:spacing w:afterLines="20" w:after="48"/>
        <w:contextualSpacing/>
      </w:pPr>
      <w:permStart w:id="465597554" w:edGrp="everyone"/>
      <w:permEnd w:id="465597554"/>
      <w:r w:rsidRPr="0065320A">
        <w:rPr>
          <w:b/>
          <w:bCs/>
        </w:rPr>
        <w:t>Załącznik nr 1</w:t>
      </w:r>
      <w:r w:rsidRPr="0065320A">
        <w:t xml:space="preserve"> do Umowy o stosowanie o nr. referencyjnym </w:t>
      </w:r>
      <w:permStart w:id="1128099598" w:edGrp="everyone"/>
      <w:r w:rsidRPr="0065320A">
        <w:t>__________</w:t>
      </w:r>
      <w:permEnd w:id="1128099598"/>
      <w:r w:rsidRPr="0065320A">
        <w:t xml:space="preserve"> zawartej w Warszawie</w:t>
      </w:r>
      <w:r w:rsidRPr="0065320A">
        <w:br/>
        <w:t xml:space="preserve">dnia </w:t>
      </w:r>
      <w:permStart w:id="2064741690" w:edGrp="everyone"/>
      <w:r w:rsidRPr="0065320A">
        <w:t>___</w:t>
      </w:r>
      <w:permEnd w:id="2064741690"/>
      <w:r w:rsidRPr="0065320A">
        <w:t xml:space="preserve"> </w:t>
      </w:r>
      <w:permStart w:id="1200773157" w:edGrp="everyone"/>
      <w:r w:rsidRPr="0065320A">
        <w:rPr>
          <w:rFonts w:eastAsia="Calibri"/>
        </w:rPr>
        <w:t>___________</w:t>
      </w:r>
      <w:permEnd w:id="1200773157"/>
      <w:r w:rsidRPr="0065320A">
        <w:t xml:space="preserve"> </w:t>
      </w:r>
      <w:permStart w:id="244733791" w:edGrp="everyone"/>
      <w:r w:rsidRPr="0065320A">
        <w:t>____</w:t>
      </w:r>
      <w:permEnd w:id="24473379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61195C4B" w14:textId="0C268A2B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6D0AD3">
        <w:rPr>
          <w:sz w:val="14"/>
          <w:szCs w:val="14"/>
        </w:rPr>
        <w:t xml:space="preserve">1 </w:t>
      </w:r>
      <w:r w:rsidR="004A5932">
        <w:rPr>
          <w:sz w:val="14"/>
          <w:szCs w:val="14"/>
        </w:rPr>
        <w:t xml:space="preserve">marca </w:t>
      </w:r>
      <w:r w:rsidRPr="00857381">
        <w:rPr>
          <w:sz w:val="14"/>
          <w:szCs w:val="14"/>
        </w:rPr>
        <w:t>202</w:t>
      </w:r>
      <w:r w:rsidR="004A5932">
        <w:rPr>
          <w:sz w:val="14"/>
          <w:szCs w:val="14"/>
        </w:rPr>
        <w:t>3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46FAABA8" w14:textId="77777777" w:rsidR="00B04FE3" w:rsidRPr="0065320A" w:rsidRDefault="00B04FE3" w:rsidP="00B04FE3">
      <w:pPr>
        <w:spacing w:afterLines="20" w:after="48"/>
        <w:contextualSpacing/>
      </w:pP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7D8CE6B2" w14:textId="77777777" w:rsidR="00B04FE3" w:rsidRPr="0065320A" w:rsidRDefault="00B04FE3" w:rsidP="00B04FE3">
      <w:pPr>
        <w:spacing w:afterLines="20" w:after="48"/>
        <w:contextualSpacing/>
      </w:pP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0017794C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34689D">
        <w:t>;</w:t>
      </w:r>
    </w:p>
    <w:p w14:paraId="3618408E" w14:textId="0036BB23" w:rsidR="00B04FE3" w:rsidRPr="00F170F4" w:rsidRDefault="00B04FE3" w:rsidP="00B04FE3">
      <w:pPr>
        <w:pStyle w:val="Akapitzlist"/>
        <w:spacing w:afterLines="20" w:after="48"/>
        <w:ind w:left="851"/>
        <w:rPr>
          <w:rStyle w:val="Hipercze"/>
          <w:sz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Pr="00F6568F">
          <w:rPr>
            <w:rStyle w:val="Hipercze"/>
            <w:sz w:val="16"/>
            <w:szCs w:val="16"/>
          </w:rPr>
          <w:t>https://www.gpwbenchmark.pl/dokumentacja</w:t>
        </w:r>
      </w:hyperlink>
    </w:p>
    <w:p w14:paraId="382B3555" w14:textId="5E7ABC6D" w:rsidR="00296589" w:rsidRPr="00A9190C" w:rsidRDefault="00514CE6" w:rsidP="00022443">
      <w:pPr>
        <w:pStyle w:val="Akapitzlist"/>
        <w:numPr>
          <w:ilvl w:val="0"/>
          <w:numId w:val="4"/>
        </w:numPr>
        <w:spacing w:afterLines="20" w:after="48"/>
        <w:ind w:left="851" w:hanging="425"/>
      </w:pPr>
      <w:r w:rsidRPr="00A9190C">
        <w:t>WIRON</w:t>
      </w:r>
      <w:r w:rsidR="00296589" w:rsidRPr="00A9190C">
        <w:t xml:space="preserve"> </w:t>
      </w:r>
      <w:r w:rsidR="00E72A72" w:rsidRPr="00A9190C">
        <w:t xml:space="preserve">- Warsaw Interest Rate Overnight; </w:t>
      </w:r>
      <w:r w:rsidR="00296589" w:rsidRPr="00A9190C">
        <w:t xml:space="preserve">WIRON </w:t>
      </w:r>
      <w:r w:rsidR="00A9190C">
        <w:t>I</w:t>
      </w:r>
      <w:r w:rsidR="00296589" w:rsidRPr="00A9190C">
        <w:t xml:space="preserve">ndeks </w:t>
      </w:r>
      <w:r w:rsidR="00A9190C">
        <w:t>J</w:t>
      </w:r>
      <w:r w:rsidR="00296589" w:rsidRPr="00A9190C">
        <w:t>ednopodstawowy</w:t>
      </w:r>
      <w:r w:rsidR="00DE3F77">
        <w:t xml:space="preserve">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34689D" w:rsidRPr="00A9190C">
        <w:t>.</w:t>
      </w:r>
    </w:p>
    <w:p w14:paraId="75A93A0E" w14:textId="6E56A1AC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https://gpwbenchmark.pl/dokumentacja-indeksow-</w:t>
      </w:r>
      <w:r w:rsidR="00296589">
        <w:rPr>
          <w:rStyle w:val="Hipercze"/>
          <w:sz w:val="16"/>
          <w:szCs w:val="16"/>
        </w:rPr>
        <w:t>transakcyjn</w:t>
      </w:r>
      <w:r w:rsidR="00F46184">
        <w:rPr>
          <w:rStyle w:val="Hipercze"/>
          <w:sz w:val="16"/>
          <w:szCs w:val="16"/>
        </w:rPr>
        <w:t>y</w:t>
      </w:r>
      <w:r w:rsidR="00296589">
        <w:rPr>
          <w:rStyle w:val="Hipercze"/>
          <w:sz w:val="16"/>
          <w:szCs w:val="16"/>
        </w:rPr>
        <w:t>ch</w:t>
      </w:r>
    </w:p>
    <w:p w14:paraId="4EB5EB61" w14:textId="26D02FA9" w:rsidR="009A30D3" w:rsidRPr="00F6568F" w:rsidRDefault="00514CE6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t xml:space="preserve"> 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WIGdiv;</w:t>
      </w:r>
    </w:p>
    <w:p w14:paraId="44FA6443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WIG20short;</w:t>
      </w:r>
    </w:p>
    <w:p w14:paraId="54E53555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572F3B09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WIG-ESG;</w:t>
      </w:r>
    </w:p>
    <w:p w14:paraId="49F8AF1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WIGtech;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lastRenderedPageBreak/>
        <w:t>WIGtechTR;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27BCAF9D" w14:textId="77777777" w:rsidR="00B04FE3" w:rsidRPr="00CC28A1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WIG.MS-PET</w:t>
      </w:r>
      <w:r>
        <w:rPr>
          <w:lang w:val="en-US"/>
        </w:rPr>
        <w:t>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WIG-Ukraine</w:t>
      </w:r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NCIndex</w:t>
      </w:r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telekomunikacja;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gry.</w:t>
      </w:r>
    </w:p>
    <w:p w14:paraId="1AD6C237" w14:textId="4D1DD452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Pr="000D5F00">
          <w:rPr>
            <w:rStyle w:val="Hipercze"/>
            <w:sz w:val="16"/>
            <w:szCs w:val="16"/>
          </w:rPr>
          <w:t>https://gpwbenchmark.pl/dokumentacja-indeksow-gieldowych</w:t>
        </w:r>
      </w:hyperlink>
    </w:p>
    <w:p w14:paraId="0C671A5F" w14:textId="77777777" w:rsidR="008E71C5" w:rsidRPr="000D5F00" w:rsidRDefault="008E71C5" w:rsidP="00B04FE3">
      <w:pPr>
        <w:pStyle w:val="Akapitzlist"/>
        <w:spacing w:afterLines="20" w:after="48"/>
        <w:ind w:left="426"/>
      </w:pPr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0" w:name="_Hlk61615358"/>
      <w:r w:rsidRPr="000D5F00">
        <w:t>Indeksy ry</w:t>
      </w:r>
      <w:r>
        <w:t>n</w:t>
      </w:r>
      <w:r w:rsidRPr="000D5F00">
        <w:t>ku obligacji</w:t>
      </w:r>
    </w:p>
    <w:bookmarkEnd w:id="0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1F0DC22B" w14:textId="4272E73D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GPWB-B5Y.</w:t>
      </w:r>
    </w:p>
    <w:p w14:paraId="1ACAB31E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Pr="000D5F00">
          <w:rPr>
            <w:rStyle w:val="Hipercze"/>
            <w:sz w:val="16"/>
            <w:szCs w:val="16"/>
          </w:rPr>
          <w:t>https://gpwbenchmark.pl/dokumentacja-indeksow-gieldowych</w:t>
        </w:r>
      </w:hyperlink>
    </w:p>
    <w:p w14:paraId="6D464ECD" w14:textId="07F06968" w:rsidR="00022443" w:rsidRDefault="00022443">
      <w:pPr>
        <w:spacing w:before="120" w:after="120"/>
      </w:pPr>
      <w:r>
        <w:br w:type="page"/>
      </w:r>
    </w:p>
    <w:p w14:paraId="2D0880B1" w14:textId="77777777" w:rsidR="00B04FE3" w:rsidRPr="0065320A" w:rsidRDefault="00B04FE3" w:rsidP="00B04FE3">
      <w:pPr>
        <w:spacing w:afterLines="20" w:after="48"/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62CD5786" w14:textId="1BCAD9A9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6D0AD3">
        <w:rPr>
          <w:sz w:val="14"/>
          <w:szCs w:val="14"/>
        </w:rPr>
        <w:t xml:space="preserve">1 </w:t>
      </w:r>
      <w:r w:rsidR="00DF725E">
        <w:rPr>
          <w:sz w:val="14"/>
          <w:szCs w:val="14"/>
        </w:rPr>
        <w:t xml:space="preserve">marca </w:t>
      </w:r>
      <w:r>
        <w:rPr>
          <w:sz w:val="14"/>
          <w:szCs w:val="14"/>
        </w:rPr>
        <w:t>202</w:t>
      </w:r>
      <w:r w:rsidR="00DF725E">
        <w:rPr>
          <w:sz w:val="14"/>
          <w:szCs w:val="14"/>
        </w:rPr>
        <w:t>3</w:t>
      </w:r>
      <w:r>
        <w:rPr>
          <w:sz w:val="14"/>
          <w:szCs w:val="14"/>
        </w:rPr>
        <w:t xml:space="preserve"> r.</w:t>
      </w: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09F0B9D4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dokonywał kalkulacji podatku</w:t>
      </w:r>
      <w:r w:rsidRPr="0065320A">
        <w:t xml:space="preserve"> na podstawie stawek przewidzianych w umowach o unikaniu </w:t>
      </w:r>
      <w:r w:rsidRPr="0065320A">
        <w:lastRenderedPageBreak/>
        <w:t xml:space="preserve">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F170F4" w:rsidRPr="00F170F4">
        <w:fldChar w:fldCharType="begin"/>
      </w:r>
      <w:r w:rsidR="00F170F4">
        <w:instrText xml:space="preserve"> HYPERLINK "mailto:gpwbenchmark-faktury@gpwbenchmark.pl" </w:instrText>
      </w:r>
      <w:r w:rsidR="00F170F4" w:rsidRPr="00F170F4">
        <w:fldChar w:fldCharType="separate"/>
      </w:r>
      <w:r w:rsidR="003A3A2A" w:rsidRPr="00F170F4">
        <w:rPr>
          <w:rStyle w:val="Hipercze"/>
          <w:sz w:val="16"/>
        </w:rPr>
        <w:t>gpwbenchmark-faktury@gpwbenchmark.pl</w:t>
      </w:r>
      <w:r w:rsidR="00F170F4" w:rsidRPr="00F170F4">
        <w:rPr>
          <w:rStyle w:val="Hipercze"/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4DBB3304" w14:textId="77777777" w:rsidR="00B04FE3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Times New Roman"/>
        </w:rPr>
        <w:t>Opłaty za Licencje udzielone na czas określony dłuższy niż 12 miesięcy podlegają waloryzacji o dodatni średnioroczny wskaźnik cen towarów i usług konsumpcyjnych w Polsce (wskaźnik inflacji) z ostatnich 3 lat według danych ogłaszanych przez Główny Urząd Statystyczny, jeśli wskaźnik ten przewyższa 3,5%.</w:t>
      </w:r>
    </w:p>
    <w:p w14:paraId="21A0EE61" w14:textId="77777777" w:rsidR="00B04FE3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r w:rsidRPr="0065320A">
        <w:rPr>
          <w:rFonts w:cs="Arial"/>
          <w:i/>
          <w:iCs/>
          <w:kern w:val="12"/>
        </w:rPr>
        <w:t>split payment</w:t>
      </w:r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Default="00B04FE3" w:rsidP="00C73DB1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1" w:name="_Hlk23416413"/>
            <w:r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65A9B6B7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3AD36D63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5C183FD0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3.000,00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2EA571D4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2CD0A63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5B86583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150 000,00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3E6CD6D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3.000,00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0,0000125%</w:t>
            </w:r>
          </w:p>
          <w:p w14:paraId="290E0FA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74389A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1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17B89D0E" w14:textId="77777777" w:rsidTr="00C73DB1">
        <w:trPr>
          <w:trHeight w:val="84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42E314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II.004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1B24336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6D3BC85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>WIG-ESG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13F4219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 (nie więcej niż 80 000 PLN)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II.005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5EF10388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 indeksy dochodowe TR (WIG30TR, WIGTechTR,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16.000,00 PLN </w:t>
            </w:r>
          </w:p>
        </w:tc>
      </w:tr>
      <w:tr w:rsidR="00B04FE3" w:rsidRPr="00A60C5C" w14:paraId="4E78B07A" w14:textId="77777777" w:rsidTr="00C73DB1">
        <w:trPr>
          <w:trHeight w:val="66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II.007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C73DB1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09B5D7BD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513B45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48D53FA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C73DB1">
        <w:trPr>
          <w:trHeight w:val="827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7BD14A1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513B45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A5EC2" w14:textId="0BCD3E7B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WIG**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203A1" w14:textId="7777777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17 000,00 PLN – dla indeksu WIG i WIG20</w:t>
            </w:r>
          </w:p>
          <w:p w14:paraId="5DF21872" w14:textId="7777777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13 000,00 PLN – dla pozostałych indeksów</w:t>
            </w:r>
          </w:p>
        </w:tc>
      </w:tr>
    </w:tbl>
    <w:p w14:paraId="4D7C7771" w14:textId="77777777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>* z wyłączeniem WIG-ESG oraz indeksów TR,</w:t>
      </w:r>
    </w:p>
    <w:p w14:paraId="3AFEF581" w14:textId="749F4243" w:rsidR="00513B45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>** z wyłączeniem WIG-ESG.</w:t>
      </w:r>
    </w:p>
    <w:p w14:paraId="1CBDF7F5" w14:textId="77777777" w:rsidR="00513B45" w:rsidRDefault="00513B45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446C8059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2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3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WIRON - Warsaw Interest Rate Overnight</w:t>
      </w:r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WIRON Indeks Jednopodstawowy</w:t>
      </w:r>
      <w:r w:rsidR="00DE3F77">
        <w:rPr>
          <w:rFonts w:ascii="Verdana" w:hAnsi="Verdana" w:cs="Arial"/>
          <w:b w:val="0"/>
          <w:bCs w:val="0"/>
          <w:color w:val="auto"/>
          <w:lang w:val="pl-PL"/>
        </w:rPr>
        <w:t xml:space="preserve">, </w:t>
      </w:r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 xml:space="preserve"> WIRON 1M Stopa Składana, WIRON 3M Stopa Składana oraz WIRON 6M Stopa Składana.</w:t>
      </w:r>
      <w:bookmarkEnd w:id="2"/>
      <w:bookmarkEnd w:id="3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7ACB1385" w:rsidR="00513B45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07B24D11" w14:textId="7B6121F5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20E64A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.001-005.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071EE8"/>
    <w:p w14:paraId="1F930FD0" w14:textId="77777777" w:rsidR="00071EE8" w:rsidRPr="00C45BF4" w:rsidRDefault="00071EE8" w:rsidP="00C45BF4"/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77777777" w:rsidR="00B04FE3" w:rsidRPr="008B7E98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10DEAE23" w14:textId="5A2EA1E6" w:rsidR="00071EE8" w:rsidRDefault="00071EE8">
      <w:pPr>
        <w:spacing w:before="120" w:after="120"/>
        <w:rPr>
          <w:b/>
          <w:bCs/>
        </w:rPr>
      </w:pPr>
      <w:bookmarkStart w:id="4" w:name="_Hlk119376575"/>
      <w:r>
        <w:rPr>
          <w:b/>
          <w:bCs/>
        </w:rPr>
        <w:br w:type="page"/>
      </w:r>
    </w:p>
    <w:p w14:paraId="23E24820" w14:textId="69C996EE" w:rsidR="00B04FE3" w:rsidRPr="0065320A" w:rsidRDefault="00B04FE3" w:rsidP="00B04FE3">
      <w:pPr>
        <w:spacing w:afterLines="20" w:after="48"/>
      </w:pPr>
      <w:r w:rsidRPr="0065320A">
        <w:rPr>
          <w:b/>
          <w:bCs/>
        </w:rPr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4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lp</w:t>
            </w:r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2C5EC" w14:textId="77777777" w:rsidR="00023F6E" w:rsidRDefault="00023F6E" w:rsidP="00B04FE3">
      <w:pPr>
        <w:spacing w:after="0" w:line="240" w:lineRule="auto"/>
      </w:pPr>
      <w:r>
        <w:separator/>
      </w:r>
    </w:p>
  </w:endnote>
  <w:endnote w:type="continuationSeparator" w:id="0">
    <w:p w14:paraId="7BE37DF8" w14:textId="77777777" w:rsidR="00023F6E" w:rsidRDefault="00023F6E" w:rsidP="00B04FE3">
      <w:pPr>
        <w:spacing w:after="0" w:line="240" w:lineRule="auto"/>
      </w:pPr>
      <w:r>
        <w:continuationSeparator/>
      </w:r>
    </w:p>
  </w:endnote>
  <w:endnote w:type="continuationNotice" w:id="1">
    <w:p w14:paraId="670F8369" w14:textId="77777777" w:rsidR="00023F6E" w:rsidRDefault="00023F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EndPr/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724B7" w14:textId="77777777" w:rsidR="00023F6E" w:rsidRDefault="00023F6E" w:rsidP="00B04FE3">
      <w:pPr>
        <w:spacing w:after="0" w:line="240" w:lineRule="auto"/>
      </w:pPr>
      <w:r>
        <w:separator/>
      </w:r>
    </w:p>
  </w:footnote>
  <w:footnote w:type="continuationSeparator" w:id="0">
    <w:p w14:paraId="2662B58E" w14:textId="77777777" w:rsidR="00023F6E" w:rsidRDefault="00023F6E" w:rsidP="00B04FE3">
      <w:pPr>
        <w:spacing w:after="0" w:line="240" w:lineRule="auto"/>
      </w:pPr>
      <w:r>
        <w:continuationSeparator/>
      </w:r>
    </w:p>
  </w:footnote>
  <w:footnote w:type="continuationNotice" w:id="1">
    <w:p w14:paraId="1173F059" w14:textId="77777777" w:rsidR="00023F6E" w:rsidRDefault="00023F6E">
      <w:pPr>
        <w:spacing w:after="0" w:line="240" w:lineRule="auto"/>
      </w:pPr>
    </w:p>
  </w:footnote>
  <w:footnote w:id="2">
    <w:p w14:paraId="74082630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6EBA7976"/>
    <w:lvl w:ilvl="0" w:tplc="E41A5E6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11"/>
  </w:num>
  <w:num w:numId="5">
    <w:abstractNumId w:val="25"/>
  </w:num>
  <w:num w:numId="6">
    <w:abstractNumId w:val="19"/>
  </w:num>
  <w:num w:numId="7">
    <w:abstractNumId w:val="17"/>
  </w:num>
  <w:num w:numId="8">
    <w:abstractNumId w:val="0"/>
  </w:num>
  <w:num w:numId="9">
    <w:abstractNumId w:val="23"/>
  </w:num>
  <w:num w:numId="10">
    <w:abstractNumId w:val="26"/>
  </w:num>
  <w:num w:numId="11">
    <w:abstractNumId w:val="24"/>
  </w:num>
  <w:num w:numId="12">
    <w:abstractNumId w:val="30"/>
  </w:num>
  <w:num w:numId="13">
    <w:abstractNumId w:val="5"/>
  </w:num>
  <w:num w:numId="14">
    <w:abstractNumId w:val="32"/>
  </w:num>
  <w:num w:numId="15">
    <w:abstractNumId w:val="12"/>
  </w:num>
  <w:num w:numId="16">
    <w:abstractNumId w:val="16"/>
  </w:num>
  <w:num w:numId="17">
    <w:abstractNumId w:val="1"/>
  </w:num>
  <w:num w:numId="18">
    <w:abstractNumId w:val="13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4"/>
  </w:num>
  <w:num w:numId="25">
    <w:abstractNumId w:val="27"/>
  </w:num>
  <w:num w:numId="26">
    <w:abstractNumId w:val="28"/>
  </w:num>
  <w:num w:numId="27">
    <w:abstractNumId w:val="6"/>
  </w:num>
  <w:num w:numId="28">
    <w:abstractNumId w:val="8"/>
  </w:num>
  <w:num w:numId="29">
    <w:abstractNumId w:val="7"/>
  </w:num>
  <w:num w:numId="30">
    <w:abstractNumId w:val="18"/>
  </w:num>
  <w:num w:numId="31">
    <w:abstractNumId w:val="10"/>
  </w:num>
  <w:num w:numId="32">
    <w:abstractNumId w:val="15"/>
  </w:num>
  <w:num w:numId="33">
    <w:abstractNumId w:val="31"/>
  </w:num>
  <w:num w:numId="34">
    <w:abstractNumId w:val="4"/>
  </w:num>
  <w:num w:numId="35">
    <w:abstractNumId w:val="2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cumentProtection w:edit="readOnly" w:enforcement="1" w:cryptProviderType="rsaAES" w:cryptAlgorithmClass="hash" w:cryptAlgorithmType="typeAny" w:cryptAlgorithmSid="14" w:cryptSpinCount="100000" w:hash="kXcQ3ikEQtawMrjQTe2L/REnaeK+MzAB+fVY1oNTSge6M8NkSVEt67pu4o+mnfDaCuB8IilX9mdqCb17UrzBHA==" w:salt="iPbxMjXnPZoT6HOr9aXk/w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22443"/>
    <w:rsid w:val="00023F6E"/>
    <w:rsid w:val="000277A9"/>
    <w:rsid w:val="000330AE"/>
    <w:rsid w:val="0006493A"/>
    <w:rsid w:val="00064E10"/>
    <w:rsid w:val="00065998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56D7"/>
    <w:rsid w:val="00150583"/>
    <w:rsid w:val="0015141F"/>
    <w:rsid w:val="00170482"/>
    <w:rsid w:val="0017152A"/>
    <w:rsid w:val="00177014"/>
    <w:rsid w:val="00180003"/>
    <w:rsid w:val="00182091"/>
    <w:rsid w:val="001864D2"/>
    <w:rsid w:val="00190B5F"/>
    <w:rsid w:val="00195701"/>
    <w:rsid w:val="001A2613"/>
    <w:rsid w:val="001A423D"/>
    <w:rsid w:val="001B1551"/>
    <w:rsid w:val="001B30CA"/>
    <w:rsid w:val="001B6E1E"/>
    <w:rsid w:val="001B6F3A"/>
    <w:rsid w:val="001D212F"/>
    <w:rsid w:val="001D37F8"/>
    <w:rsid w:val="001D4A5D"/>
    <w:rsid w:val="001D50CF"/>
    <w:rsid w:val="001D759B"/>
    <w:rsid w:val="001E46A5"/>
    <w:rsid w:val="001E499D"/>
    <w:rsid w:val="001E6571"/>
    <w:rsid w:val="001F0969"/>
    <w:rsid w:val="001F0C48"/>
    <w:rsid w:val="001F0FA1"/>
    <w:rsid w:val="001F25F7"/>
    <w:rsid w:val="00205B20"/>
    <w:rsid w:val="0022317C"/>
    <w:rsid w:val="00226870"/>
    <w:rsid w:val="00231F49"/>
    <w:rsid w:val="00242E2C"/>
    <w:rsid w:val="0025206A"/>
    <w:rsid w:val="00252B55"/>
    <w:rsid w:val="00271265"/>
    <w:rsid w:val="00284477"/>
    <w:rsid w:val="00285F5A"/>
    <w:rsid w:val="002860B8"/>
    <w:rsid w:val="002943D9"/>
    <w:rsid w:val="002946D0"/>
    <w:rsid w:val="00296589"/>
    <w:rsid w:val="002A2869"/>
    <w:rsid w:val="002C055D"/>
    <w:rsid w:val="002C59D1"/>
    <w:rsid w:val="002E1856"/>
    <w:rsid w:val="002E3B2E"/>
    <w:rsid w:val="002E420A"/>
    <w:rsid w:val="003209E0"/>
    <w:rsid w:val="00324B67"/>
    <w:rsid w:val="00326997"/>
    <w:rsid w:val="00341D92"/>
    <w:rsid w:val="0034689D"/>
    <w:rsid w:val="00351BAB"/>
    <w:rsid w:val="003543BB"/>
    <w:rsid w:val="00366BB6"/>
    <w:rsid w:val="003A05D8"/>
    <w:rsid w:val="003A3A2A"/>
    <w:rsid w:val="003B6021"/>
    <w:rsid w:val="003B6CAA"/>
    <w:rsid w:val="003D6AFD"/>
    <w:rsid w:val="003E3F31"/>
    <w:rsid w:val="003E4B0E"/>
    <w:rsid w:val="003E6A67"/>
    <w:rsid w:val="003F732A"/>
    <w:rsid w:val="00410447"/>
    <w:rsid w:val="0041463F"/>
    <w:rsid w:val="00414A0A"/>
    <w:rsid w:val="004269CC"/>
    <w:rsid w:val="00431DEB"/>
    <w:rsid w:val="00433E65"/>
    <w:rsid w:val="00441B4B"/>
    <w:rsid w:val="004476BB"/>
    <w:rsid w:val="00452708"/>
    <w:rsid w:val="00453087"/>
    <w:rsid w:val="00454119"/>
    <w:rsid w:val="004651CF"/>
    <w:rsid w:val="00465666"/>
    <w:rsid w:val="00466B07"/>
    <w:rsid w:val="004842E6"/>
    <w:rsid w:val="0049489D"/>
    <w:rsid w:val="004A1838"/>
    <w:rsid w:val="004A5932"/>
    <w:rsid w:val="004B320C"/>
    <w:rsid w:val="004B618D"/>
    <w:rsid w:val="004D72D5"/>
    <w:rsid w:val="004E2701"/>
    <w:rsid w:val="004E45AE"/>
    <w:rsid w:val="00501CC4"/>
    <w:rsid w:val="00502831"/>
    <w:rsid w:val="00506CBF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B84"/>
    <w:rsid w:val="005E1DB7"/>
    <w:rsid w:val="005E5FCE"/>
    <w:rsid w:val="005E60E0"/>
    <w:rsid w:val="005F2A87"/>
    <w:rsid w:val="0060216E"/>
    <w:rsid w:val="00605E63"/>
    <w:rsid w:val="00611E91"/>
    <w:rsid w:val="0061407D"/>
    <w:rsid w:val="00622EE9"/>
    <w:rsid w:val="006260AA"/>
    <w:rsid w:val="00636630"/>
    <w:rsid w:val="00646A78"/>
    <w:rsid w:val="0065118C"/>
    <w:rsid w:val="0065320A"/>
    <w:rsid w:val="00663AB5"/>
    <w:rsid w:val="00681D32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60A5"/>
    <w:rsid w:val="006D6E8D"/>
    <w:rsid w:val="006E484E"/>
    <w:rsid w:val="006E788B"/>
    <w:rsid w:val="006F1031"/>
    <w:rsid w:val="006F3A62"/>
    <w:rsid w:val="007024B0"/>
    <w:rsid w:val="0070250B"/>
    <w:rsid w:val="00702B1F"/>
    <w:rsid w:val="007110DC"/>
    <w:rsid w:val="007141C1"/>
    <w:rsid w:val="0074115F"/>
    <w:rsid w:val="00756F8A"/>
    <w:rsid w:val="00771484"/>
    <w:rsid w:val="00771F71"/>
    <w:rsid w:val="0077263F"/>
    <w:rsid w:val="00777CD7"/>
    <w:rsid w:val="007865CD"/>
    <w:rsid w:val="00786C54"/>
    <w:rsid w:val="007A742E"/>
    <w:rsid w:val="007C21B0"/>
    <w:rsid w:val="007C3445"/>
    <w:rsid w:val="007C553A"/>
    <w:rsid w:val="007E031E"/>
    <w:rsid w:val="007F2475"/>
    <w:rsid w:val="007F34B8"/>
    <w:rsid w:val="007F3D48"/>
    <w:rsid w:val="00801698"/>
    <w:rsid w:val="008020AB"/>
    <w:rsid w:val="00807BA0"/>
    <w:rsid w:val="00814A16"/>
    <w:rsid w:val="00820001"/>
    <w:rsid w:val="00820AF5"/>
    <w:rsid w:val="00831301"/>
    <w:rsid w:val="008363E9"/>
    <w:rsid w:val="00851880"/>
    <w:rsid w:val="00857381"/>
    <w:rsid w:val="008636ED"/>
    <w:rsid w:val="00867478"/>
    <w:rsid w:val="008703D8"/>
    <w:rsid w:val="00880E41"/>
    <w:rsid w:val="00881C3E"/>
    <w:rsid w:val="0089433E"/>
    <w:rsid w:val="008964AA"/>
    <w:rsid w:val="008B5B3F"/>
    <w:rsid w:val="008B7E98"/>
    <w:rsid w:val="008C393A"/>
    <w:rsid w:val="008C5FAF"/>
    <w:rsid w:val="008C753C"/>
    <w:rsid w:val="008E2903"/>
    <w:rsid w:val="008E71C5"/>
    <w:rsid w:val="008F07D1"/>
    <w:rsid w:val="008F3671"/>
    <w:rsid w:val="00903E08"/>
    <w:rsid w:val="00912BC5"/>
    <w:rsid w:val="0092175E"/>
    <w:rsid w:val="00926808"/>
    <w:rsid w:val="009319A7"/>
    <w:rsid w:val="00936007"/>
    <w:rsid w:val="009406F0"/>
    <w:rsid w:val="00944820"/>
    <w:rsid w:val="0095310A"/>
    <w:rsid w:val="00953663"/>
    <w:rsid w:val="00953FBD"/>
    <w:rsid w:val="00955E1A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E12D9"/>
    <w:rsid w:val="009E644A"/>
    <w:rsid w:val="009E779F"/>
    <w:rsid w:val="009E7E56"/>
    <w:rsid w:val="009F1A55"/>
    <w:rsid w:val="00A020F3"/>
    <w:rsid w:val="00A059D0"/>
    <w:rsid w:val="00A1506F"/>
    <w:rsid w:val="00A1789F"/>
    <w:rsid w:val="00A24C9F"/>
    <w:rsid w:val="00A26B0B"/>
    <w:rsid w:val="00A31DB4"/>
    <w:rsid w:val="00A60C5C"/>
    <w:rsid w:val="00A65D3B"/>
    <w:rsid w:val="00A72688"/>
    <w:rsid w:val="00A8741D"/>
    <w:rsid w:val="00A9190C"/>
    <w:rsid w:val="00A94031"/>
    <w:rsid w:val="00AA7911"/>
    <w:rsid w:val="00AB0188"/>
    <w:rsid w:val="00AB6676"/>
    <w:rsid w:val="00AB6DB1"/>
    <w:rsid w:val="00AC0C60"/>
    <w:rsid w:val="00AE559E"/>
    <w:rsid w:val="00AE7638"/>
    <w:rsid w:val="00AF36A8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F4646"/>
    <w:rsid w:val="00C02DD6"/>
    <w:rsid w:val="00C10BC7"/>
    <w:rsid w:val="00C12965"/>
    <w:rsid w:val="00C2105A"/>
    <w:rsid w:val="00C27A08"/>
    <w:rsid w:val="00C3121B"/>
    <w:rsid w:val="00C35D3B"/>
    <w:rsid w:val="00C45BF4"/>
    <w:rsid w:val="00C50DCC"/>
    <w:rsid w:val="00C51815"/>
    <w:rsid w:val="00C6075C"/>
    <w:rsid w:val="00C6174A"/>
    <w:rsid w:val="00CA7AF0"/>
    <w:rsid w:val="00CC28A1"/>
    <w:rsid w:val="00CE32A8"/>
    <w:rsid w:val="00CF21E7"/>
    <w:rsid w:val="00CF2F41"/>
    <w:rsid w:val="00CF470A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E3F77"/>
    <w:rsid w:val="00DE795D"/>
    <w:rsid w:val="00DE7B45"/>
    <w:rsid w:val="00DF6901"/>
    <w:rsid w:val="00DF725E"/>
    <w:rsid w:val="00E045AA"/>
    <w:rsid w:val="00E12362"/>
    <w:rsid w:val="00E124A7"/>
    <w:rsid w:val="00E2359D"/>
    <w:rsid w:val="00E23F2B"/>
    <w:rsid w:val="00E2711E"/>
    <w:rsid w:val="00E3391A"/>
    <w:rsid w:val="00E4136E"/>
    <w:rsid w:val="00E4666A"/>
    <w:rsid w:val="00E53250"/>
    <w:rsid w:val="00E6177C"/>
    <w:rsid w:val="00E63ED4"/>
    <w:rsid w:val="00E64361"/>
    <w:rsid w:val="00E72A72"/>
    <w:rsid w:val="00E74C68"/>
    <w:rsid w:val="00E83643"/>
    <w:rsid w:val="00EA57F5"/>
    <w:rsid w:val="00EA6F94"/>
    <w:rsid w:val="00EB1319"/>
    <w:rsid w:val="00EB1844"/>
    <w:rsid w:val="00EB561C"/>
    <w:rsid w:val="00EC2042"/>
    <w:rsid w:val="00EC491F"/>
    <w:rsid w:val="00ED5989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719F"/>
    <w:rsid w:val="00FC43E6"/>
    <w:rsid w:val="00FD0A17"/>
    <w:rsid w:val="00FD687A"/>
    <w:rsid w:val="00FE21A3"/>
    <w:rsid w:val="00FE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pwbenchmark.pl/dokumentacja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dokumentacja-indeksow-gieldowy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dokumentacja-indeksow-gieldowych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3772</Words>
  <Characters>22635</Characters>
  <Application>Microsoft Office Word</Application>
  <DocSecurity>8</DocSecurity>
  <Lines>188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5</cp:revision>
  <cp:lastPrinted>2023-02-21T08:37:00Z</cp:lastPrinted>
  <dcterms:created xsi:type="dcterms:W3CDTF">2023-02-28T10:48:00Z</dcterms:created>
  <dcterms:modified xsi:type="dcterms:W3CDTF">2023-03-01T13:49:00Z</dcterms:modified>
</cp:coreProperties>
</file>